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70" w:rsidRDefault="003E65C4" w:rsidP="003E65C4">
      <w:pPr>
        <w:jc w:val="center"/>
      </w:pPr>
      <w:r w:rsidRPr="003E65C4">
        <w:rPr>
          <w:noProof/>
          <w:lang w:eastAsia="en-NZ"/>
        </w:rPr>
        <w:drawing>
          <wp:inline distT="0" distB="0" distL="0" distR="0">
            <wp:extent cx="845820" cy="752899"/>
            <wp:effectExtent l="0" t="0" r="0" b="9525"/>
            <wp:docPr id="1" name="Picture 1" descr="H:\My Drive\Logos and Templates\Logo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rive\Logos and Templates\Logo onl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34" cy="76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D4" w:rsidRPr="00DA5CD4" w:rsidRDefault="00DA5CD4" w:rsidP="00DA5CD4">
      <w:pPr>
        <w:jc w:val="center"/>
        <w:rPr>
          <w:b/>
          <w:sz w:val="28"/>
          <w:szCs w:val="28"/>
        </w:rPr>
      </w:pPr>
      <w:r w:rsidRPr="00DA5CD4">
        <w:rPr>
          <w:b/>
          <w:sz w:val="28"/>
          <w:szCs w:val="28"/>
        </w:rPr>
        <w:t xml:space="preserve">WAIKATO WALDORF SCHOOL </w:t>
      </w:r>
    </w:p>
    <w:p w:rsidR="003E65C4" w:rsidRPr="00DA5CD4" w:rsidRDefault="00DA5CD4" w:rsidP="00DA5CD4">
      <w:pPr>
        <w:jc w:val="center"/>
        <w:rPr>
          <w:b/>
          <w:sz w:val="28"/>
          <w:szCs w:val="28"/>
        </w:rPr>
      </w:pPr>
      <w:r w:rsidRPr="00DA5CD4">
        <w:rPr>
          <w:b/>
          <w:sz w:val="28"/>
          <w:szCs w:val="28"/>
        </w:rPr>
        <w:t>ANNUAL PLAN 2023</w:t>
      </w:r>
    </w:p>
    <w:tbl>
      <w:tblPr>
        <w:tblStyle w:val="TableGrid"/>
        <w:tblpPr w:leftFromText="180" w:rightFromText="180" w:vertAnchor="text" w:horzAnchor="margin" w:tblpY="264"/>
        <w:tblW w:w="15415" w:type="dxa"/>
        <w:tblLook w:val="04A0" w:firstRow="1" w:lastRow="0" w:firstColumn="1" w:lastColumn="0" w:noHBand="0" w:noVBand="1"/>
      </w:tblPr>
      <w:tblGrid>
        <w:gridCol w:w="2657"/>
        <w:gridCol w:w="12758"/>
      </w:tblGrid>
      <w:tr w:rsidR="00DA5CD4" w:rsidTr="00B344F9">
        <w:trPr>
          <w:trHeight w:val="319"/>
        </w:trPr>
        <w:tc>
          <w:tcPr>
            <w:tcW w:w="2657" w:type="dxa"/>
            <w:shd w:val="clear" w:color="auto" w:fill="92D050"/>
          </w:tcPr>
          <w:p w:rsidR="00DA5CD4" w:rsidRPr="00DA5CD4" w:rsidRDefault="00DA5CD4" w:rsidP="00D30EDA">
            <w:pPr>
              <w:rPr>
                <w:b/>
              </w:rPr>
            </w:pPr>
            <w:r w:rsidRPr="00DA5CD4">
              <w:rPr>
                <w:b/>
              </w:rPr>
              <w:t>School Strategic Goal</w:t>
            </w:r>
          </w:p>
        </w:tc>
        <w:tc>
          <w:tcPr>
            <w:tcW w:w="12758" w:type="dxa"/>
            <w:shd w:val="clear" w:color="auto" w:fill="92D050"/>
          </w:tcPr>
          <w:p w:rsidR="00DA5CD4" w:rsidRPr="008A6F3E" w:rsidRDefault="00DA5CD4" w:rsidP="00D30EDA">
            <w:pPr>
              <w:rPr>
                <w:b/>
              </w:rPr>
            </w:pPr>
            <w:r w:rsidRPr="008A6F3E">
              <w:rPr>
                <w:b/>
              </w:rPr>
              <w:t xml:space="preserve">Strengthen our special character </w:t>
            </w:r>
          </w:p>
        </w:tc>
      </w:tr>
      <w:tr w:rsidR="00DA5CD4" w:rsidTr="00B344F9">
        <w:trPr>
          <w:trHeight w:val="319"/>
        </w:trPr>
        <w:tc>
          <w:tcPr>
            <w:tcW w:w="2657" w:type="dxa"/>
            <w:shd w:val="clear" w:color="auto" w:fill="C5E0B3" w:themeFill="accent6" w:themeFillTint="66"/>
          </w:tcPr>
          <w:p w:rsidR="00DA5CD4" w:rsidRPr="00DA5CD4" w:rsidRDefault="00DA5CD4" w:rsidP="00D30EDA">
            <w:pPr>
              <w:rPr>
                <w:b/>
              </w:rPr>
            </w:pPr>
            <w:r w:rsidRPr="00DA5CD4">
              <w:rPr>
                <w:b/>
              </w:rPr>
              <w:t>Annual Goal 1</w:t>
            </w:r>
          </w:p>
        </w:tc>
        <w:tc>
          <w:tcPr>
            <w:tcW w:w="12758" w:type="dxa"/>
            <w:shd w:val="clear" w:color="auto" w:fill="C5E0B3" w:themeFill="accent6" w:themeFillTint="66"/>
          </w:tcPr>
          <w:p w:rsidR="00DA5CD4" w:rsidRDefault="008A6F3E" w:rsidP="008F07A1">
            <w:pPr>
              <w:pStyle w:val="ListParagraph"/>
              <w:numPr>
                <w:ilvl w:val="1"/>
                <w:numId w:val="1"/>
              </w:numPr>
            </w:pPr>
            <w:r>
              <w:t>D</w:t>
            </w:r>
            <w:r w:rsidR="008F07A1">
              <w:t xml:space="preserve">eepen </w:t>
            </w:r>
            <w:r>
              <w:t xml:space="preserve">our knowledge and practice of </w:t>
            </w:r>
            <w:r w:rsidR="008F07A1">
              <w:t>Steiner/</w:t>
            </w:r>
            <w:r w:rsidR="00A42672">
              <w:t xml:space="preserve">Waldorf </w:t>
            </w:r>
            <w:r>
              <w:t>pedagogy through Professional Development</w:t>
            </w:r>
          </w:p>
          <w:p w:rsidR="008F07A1" w:rsidRDefault="00F41B7B" w:rsidP="00F41B7B">
            <w:pPr>
              <w:pStyle w:val="ListParagraph"/>
              <w:numPr>
                <w:ilvl w:val="1"/>
                <w:numId w:val="1"/>
              </w:numPr>
            </w:pPr>
            <w:r>
              <w:t>Maintain and nurture connections with other NZ Steiner schools</w:t>
            </w:r>
          </w:p>
          <w:p w:rsidR="00D2440D" w:rsidRDefault="00D2440D" w:rsidP="00F41B7B">
            <w:pPr>
              <w:pStyle w:val="ListParagraph"/>
              <w:numPr>
                <w:ilvl w:val="1"/>
                <w:numId w:val="1"/>
              </w:numPr>
            </w:pPr>
            <w:r>
              <w:t>Continue to support existing therapy programs and investigate new possibilities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4724"/>
        <w:gridCol w:w="1325"/>
        <w:gridCol w:w="1105"/>
        <w:gridCol w:w="4765"/>
        <w:gridCol w:w="2831"/>
      </w:tblGrid>
      <w:tr w:rsidR="00D2440D" w:rsidTr="00D2440D">
        <w:trPr>
          <w:trHeight w:val="265"/>
        </w:trPr>
        <w:tc>
          <w:tcPr>
            <w:tcW w:w="638" w:type="dxa"/>
            <w:shd w:val="clear" w:color="auto" w:fill="BDD6EE" w:themeFill="accent1" w:themeFillTint="66"/>
          </w:tcPr>
          <w:p w:rsidR="00D2440D" w:rsidRPr="00DA5CD4" w:rsidRDefault="00D2440D">
            <w:pPr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4724" w:type="dxa"/>
            <w:shd w:val="clear" w:color="auto" w:fill="BDD6EE" w:themeFill="accent1" w:themeFillTint="66"/>
          </w:tcPr>
          <w:p w:rsidR="00D2440D" w:rsidRPr="00DA5CD4" w:rsidRDefault="00D2440D">
            <w:pPr>
              <w:rPr>
                <w:b/>
              </w:rPr>
            </w:pPr>
            <w:r w:rsidRPr="00DA5CD4">
              <w:rPr>
                <w:b/>
              </w:rPr>
              <w:t>Actions</w:t>
            </w:r>
          </w:p>
        </w:tc>
        <w:tc>
          <w:tcPr>
            <w:tcW w:w="1325" w:type="dxa"/>
            <w:shd w:val="clear" w:color="auto" w:fill="BDD6EE" w:themeFill="accent1" w:themeFillTint="66"/>
          </w:tcPr>
          <w:p w:rsidR="00D2440D" w:rsidRPr="00DA5CD4" w:rsidRDefault="00D2440D">
            <w:pPr>
              <w:rPr>
                <w:b/>
              </w:rPr>
            </w:pPr>
            <w:r w:rsidRPr="00DA5CD4">
              <w:rPr>
                <w:b/>
              </w:rPr>
              <w:t>Led By</w:t>
            </w:r>
          </w:p>
        </w:tc>
        <w:tc>
          <w:tcPr>
            <w:tcW w:w="1105" w:type="dxa"/>
            <w:shd w:val="clear" w:color="auto" w:fill="BDD6EE" w:themeFill="accent1" w:themeFillTint="66"/>
          </w:tcPr>
          <w:p w:rsidR="00D2440D" w:rsidRPr="00DA5CD4" w:rsidRDefault="00D2440D">
            <w:pPr>
              <w:rPr>
                <w:b/>
              </w:rPr>
            </w:pPr>
            <w:r w:rsidRPr="00DA5CD4">
              <w:rPr>
                <w:b/>
              </w:rPr>
              <w:t>Timeline</w:t>
            </w:r>
          </w:p>
        </w:tc>
        <w:tc>
          <w:tcPr>
            <w:tcW w:w="4765" w:type="dxa"/>
            <w:shd w:val="clear" w:color="auto" w:fill="BDD6EE" w:themeFill="accent1" w:themeFillTint="66"/>
          </w:tcPr>
          <w:p w:rsidR="00D2440D" w:rsidRPr="00DA5CD4" w:rsidRDefault="00D2440D">
            <w:pPr>
              <w:rPr>
                <w:b/>
              </w:rPr>
            </w:pPr>
            <w:r w:rsidRPr="00DA5CD4">
              <w:rPr>
                <w:b/>
              </w:rPr>
              <w:t>Expected Outcomes</w:t>
            </w:r>
          </w:p>
        </w:tc>
        <w:tc>
          <w:tcPr>
            <w:tcW w:w="2831" w:type="dxa"/>
            <w:shd w:val="clear" w:color="auto" w:fill="BDD6EE" w:themeFill="accent1" w:themeFillTint="66"/>
          </w:tcPr>
          <w:p w:rsidR="00D2440D" w:rsidRPr="00DA5CD4" w:rsidRDefault="009D4F10">
            <w:pPr>
              <w:rPr>
                <w:b/>
              </w:rPr>
            </w:pPr>
            <w:r>
              <w:rPr>
                <w:b/>
              </w:rPr>
              <w:t xml:space="preserve">Internal </w:t>
            </w:r>
            <w:r w:rsidR="00D2440D" w:rsidRPr="00DA5CD4">
              <w:rPr>
                <w:b/>
              </w:rPr>
              <w:t>Evaluation</w:t>
            </w:r>
          </w:p>
        </w:tc>
      </w:tr>
      <w:tr w:rsidR="00F548CA" w:rsidTr="008A6F3E">
        <w:trPr>
          <w:trHeight w:val="265"/>
        </w:trPr>
        <w:tc>
          <w:tcPr>
            <w:tcW w:w="638" w:type="dxa"/>
            <w:vMerge w:val="restart"/>
            <w:shd w:val="clear" w:color="auto" w:fill="DEEAF6" w:themeFill="accent1" w:themeFillTint="33"/>
          </w:tcPr>
          <w:p w:rsidR="00F548CA" w:rsidRDefault="00F548CA" w:rsidP="00F41B7B">
            <w:r>
              <w:t>1.1</w:t>
            </w:r>
          </w:p>
        </w:tc>
        <w:tc>
          <w:tcPr>
            <w:tcW w:w="4724" w:type="dxa"/>
            <w:shd w:val="clear" w:color="auto" w:fill="DEEAF6" w:themeFill="accent1" w:themeFillTint="33"/>
          </w:tcPr>
          <w:p w:rsidR="00F548CA" w:rsidRDefault="00F548CA" w:rsidP="00F41B7B">
            <w:r>
              <w:t>All new teachers are supported to become qualified Steiner teachers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F548CA" w:rsidRDefault="00F548CA" w:rsidP="00565F10">
            <w:pPr>
              <w:jc w:val="center"/>
            </w:pPr>
            <w:r>
              <w:t>RS/Teachers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F548CA" w:rsidRDefault="00F548CA" w:rsidP="00565F10">
            <w:pPr>
              <w:jc w:val="center"/>
            </w:pPr>
            <w:r>
              <w:t>End T4</w:t>
            </w:r>
          </w:p>
        </w:tc>
        <w:tc>
          <w:tcPr>
            <w:tcW w:w="4765" w:type="dxa"/>
            <w:shd w:val="clear" w:color="auto" w:fill="DEEAF6" w:themeFill="accent1" w:themeFillTint="33"/>
          </w:tcPr>
          <w:p w:rsidR="00F548CA" w:rsidRDefault="00F548CA" w:rsidP="00A42672">
            <w:r>
              <w:t xml:space="preserve">LK, LM, MR and JB will have completed the Steiner Teaching Certificate course at </w:t>
            </w:r>
            <w:proofErr w:type="spellStart"/>
            <w:r>
              <w:t>Taruna</w:t>
            </w:r>
            <w:proofErr w:type="spellEnd"/>
            <w:r>
              <w:t xml:space="preserve"> by the end of the year</w:t>
            </w:r>
          </w:p>
          <w:p w:rsidR="00F548CA" w:rsidRDefault="00F548CA" w:rsidP="00A42672"/>
          <w:p w:rsidR="00F548CA" w:rsidRDefault="00F548CA" w:rsidP="00F41B7B">
            <w:r>
              <w:t>LF and TS will have started the course, or be signed up to begin in 2024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F548CA" w:rsidRDefault="00F548CA">
            <w:r>
              <w:t>Completion of course</w:t>
            </w:r>
          </w:p>
          <w:p w:rsidR="00F548CA" w:rsidRDefault="00F548CA"/>
          <w:p w:rsidR="00F548CA" w:rsidRDefault="00F548CA"/>
          <w:p w:rsidR="00F548CA" w:rsidRDefault="00F548CA"/>
          <w:p w:rsidR="00F548CA" w:rsidRDefault="00F548CA">
            <w:r>
              <w:t>Signed up to start/have started the course</w:t>
            </w:r>
          </w:p>
        </w:tc>
      </w:tr>
      <w:tr w:rsidR="00F548CA" w:rsidTr="008A6F3E">
        <w:trPr>
          <w:trHeight w:val="255"/>
        </w:trPr>
        <w:tc>
          <w:tcPr>
            <w:tcW w:w="638" w:type="dxa"/>
            <w:vMerge/>
            <w:shd w:val="clear" w:color="auto" w:fill="DEEAF6" w:themeFill="accent1" w:themeFillTint="33"/>
          </w:tcPr>
          <w:p w:rsidR="00F548CA" w:rsidRDefault="00F548CA" w:rsidP="00F41B7B"/>
        </w:tc>
        <w:tc>
          <w:tcPr>
            <w:tcW w:w="4724" w:type="dxa"/>
            <w:shd w:val="clear" w:color="auto" w:fill="DEEAF6" w:themeFill="accent1" w:themeFillTint="33"/>
          </w:tcPr>
          <w:p w:rsidR="00F548CA" w:rsidRDefault="00F548CA" w:rsidP="00F41B7B">
            <w:r>
              <w:t>All our teachers are supported to deepen their understanding of key aspects of Steiner pedagogy and their practical applications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F548CA" w:rsidRDefault="00F548CA" w:rsidP="00565F10">
            <w:pPr>
              <w:jc w:val="center"/>
            </w:pPr>
            <w:r>
              <w:t>RS/SB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F548CA" w:rsidRDefault="00F548CA" w:rsidP="00565F10">
            <w:pPr>
              <w:jc w:val="center"/>
            </w:pPr>
            <w:r>
              <w:t>End T3</w:t>
            </w:r>
          </w:p>
        </w:tc>
        <w:tc>
          <w:tcPr>
            <w:tcW w:w="4765" w:type="dxa"/>
            <w:shd w:val="clear" w:color="auto" w:fill="DEEAF6" w:themeFill="accent1" w:themeFillTint="33"/>
          </w:tcPr>
          <w:p w:rsidR="00F548CA" w:rsidRDefault="00F548CA" w:rsidP="000521BD">
            <w:r>
              <w:t>All teachers attend and actively participate in an in-house program of special character PD</w:t>
            </w:r>
            <w:r w:rsidR="000521BD">
              <w:t xml:space="preserve"> 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F548CA" w:rsidRDefault="00F548CA" w:rsidP="00F41B7B">
            <w:r>
              <w:t>100% attendance in meetings.</w:t>
            </w:r>
          </w:p>
          <w:p w:rsidR="00F548CA" w:rsidRDefault="00F548CA" w:rsidP="00F41B7B"/>
          <w:p w:rsidR="00F548CA" w:rsidRDefault="00F548CA" w:rsidP="00D2440D">
            <w:r>
              <w:t>Reflection notes at the end of each term show active participation and practical application of the concepts discussed</w:t>
            </w:r>
          </w:p>
        </w:tc>
      </w:tr>
      <w:tr w:rsidR="00F548CA" w:rsidTr="008A6F3E">
        <w:trPr>
          <w:trHeight w:val="255"/>
        </w:trPr>
        <w:tc>
          <w:tcPr>
            <w:tcW w:w="638" w:type="dxa"/>
            <w:vMerge/>
            <w:shd w:val="clear" w:color="auto" w:fill="DEEAF6" w:themeFill="accent1" w:themeFillTint="33"/>
          </w:tcPr>
          <w:p w:rsidR="00F548CA" w:rsidRDefault="00F548CA" w:rsidP="00F41B7B"/>
        </w:tc>
        <w:tc>
          <w:tcPr>
            <w:tcW w:w="4724" w:type="dxa"/>
            <w:shd w:val="clear" w:color="auto" w:fill="DEEAF6" w:themeFill="accent1" w:themeFillTint="33"/>
          </w:tcPr>
          <w:p w:rsidR="00F548CA" w:rsidRDefault="00F548CA" w:rsidP="008A6F3E">
            <w:r>
              <w:t xml:space="preserve">Continue to strengthen our </w:t>
            </w:r>
            <w:proofErr w:type="spellStart"/>
            <w:r>
              <w:t>Eurythmy</w:t>
            </w:r>
            <w:proofErr w:type="spellEnd"/>
            <w:r>
              <w:t xml:space="preserve"> program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F548CA" w:rsidRDefault="00F548CA" w:rsidP="00565F10">
            <w:pPr>
              <w:jc w:val="center"/>
            </w:pPr>
            <w:r>
              <w:t>RS/AB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F548CA" w:rsidRDefault="00F548CA" w:rsidP="00565F10">
            <w:pPr>
              <w:jc w:val="center"/>
            </w:pPr>
            <w:r>
              <w:t>Ongoing</w:t>
            </w:r>
          </w:p>
        </w:tc>
        <w:tc>
          <w:tcPr>
            <w:tcW w:w="4765" w:type="dxa"/>
            <w:shd w:val="clear" w:color="auto" w:fill="DEEAF6" w:themeFill="accent1" w:themeFillTint="33"/>
          </w:tcPr>
          <w:p w:rsidR="00F548CA" w:rsidRDefault="00F548CA" w:rsidP="008A6F3E">
            <w:r>
              <w:t>AB to attend regular PD sessions throughout the year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F548CA" w:rsidRDefault="00F548CA" w:rsidP="00685059">
            <w:r>
              <w:t>Attendance at courses</w:t>
            </w:r>
          </w:p>
        </w:tc>
      </w:tr>
      <w:tr w:rsidR="00F548CA" w:rsidTr="008A6F3E">
        <w:trPr>
          <w:trHeight w:val="255"/>
        </w:trPr>
        <w:tc>
          <w:tcPr>
            <w:tcW w:w="638" w:type="dxa"/>
            <w:vMerge/>
            <w:shd w:val="clear" w:color="auto" w:fill="DEEAF6" w:themeFill="accent1" w:themeFillTint="33"/>
          </w:tcPr>
          <w:p w:rsidR="00F548CA" w:rsidRDefault="00F548CA" w:rsidP="00F41B7B"/>
        </w:tc>
        <w:tc>
          <w:tcPr>
            <w:tcW w:w="4724" w:type="dxa"/>
            <w:shd w:val="clear" w:color="auto" w:fill="DEEAF6" w:themeFill="accent1" w:themeFillTint="33"/>
          </w:tcPr>
          <w:p w:rsidR="00F548CA" w:rsidRDefault="00F548CA" w:rsidP="00F41B7B">
            <w:r>
              <w:t>Work with SEDT to offer the NZCSE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F548CA" w:rsidRDefault="00F548CA" w:rsidP="00565F10">
            <w:pPr>
              <w:jc w:val="center"/>
            </w:pPr>
            <w:r>
              <w:t>MLH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F548CA" w:rsidRDefault="00F548CA" w:rsidP="00565F10">
            <w:pPr>
              <w:jc w:val="center"/>
            </w:pPr>
            <w:r>
              <w:t>Ongoing</w:t>
            </w:r>
          </w:p>
        </w:tc>
        <w:tc>
          <w:tcPr>
            <w:tcW w:w="4765" w:type="dxa"/>
            <w:shd w:val="clear" w:color="auto" w:fill="DEEAF6" w:themeFill="accent1" w:themeFillTint="33"/>
          </w:tcPr>
          <w:p w:rsidR="00F548CA" w:rsidRDefault="00F548CA" w:rsidP="008A6F3E">
            <w:r>
              <w:t>Regular PD sessions throughout the year to review and upskill around planning, delivering and evaluating Learning Objectives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F548CA" w:rsidRDefault="00F548CA" w:rsidP="008A6F3E">
            <w:r>
              <w:t>HS teacher attendance at SEDT PD sessions</w:t>
            </w:r>
          </w:p>
        </w:tc>
      </w:tr>
      <w:tr w:rsidR="00F548CA" w:rsidTr="008A6F3E">
        <w:trPr>
          <w:trHeight w:val="255"/>
        </w:trPr>
        <w:tc>
          <w:tcPr>
            <w:tcW w:w="638" w:type="dxa"/>
            <w:vMerge w:val="restart"/>
            <w:shd w:val="clear" w:color="auto" w:fill="FBE4D5" w:themeFill="accent2" w:themeFillTint="33"/>
          </w:tcPr>
          <w:p w:rsidR="00F548CA" w:rsidRDefault="00F548CA" w:rsidP="00685059">
            <w:r>
              <w:t>1.2</w:t>
            </w:r>
          </w:p>
        </w:tc>
        <w:tc>
          <w:tcPr>
            <w:tcW w:w="4724" w:type="dxa"/>
            <w:shd w:val="clear" w:color="auto" w:fill="FBE4D5" w:themeFill="accent2" w:themeFillTint="33"/>
          </w:tcPr>
          <w:p w:rsidR="00F548CA" w:rsidRDefault="00F548CA" w:rsidP="00F41B7B">
            <w:r>
              <w:t>All teachers attend cross-school cluster meetings</w:t>
            </w:r>
          </w:p>
        </w:tc>
        <w:tc>
          <w:tcPr>
            <w:tcW w:w="1325" w:type="dxa"/>
            <w:shd w:val="clear" w:color="auto" w:fill="FBE4D5" w:themeFill="accent2" w:themeFillTint="33"/>
          </w:tcPr>
          <w:p w:rsidR="00F548CA" w:rsidRDefault="00F548CA" w:rsidP="00565F10">
            <w:pPr>
              <w:jc w:val="center"/>
            </w:pPr>
            <w:r>
              <w:t>RS</w:t>
            </w:r>
          </w:p>
        </w:tc>
        <w:tc>
          <w:tcPr>
            <w:tcW w:w="1105" w:type="dxa"/>
            <w:shd w:val="clear" w:color="auto" w:fill="FBE4D5" w:themeFill="accent2" w:themeFillTint="33"/>
          </w:tcPr>
          <w:p w:rsidR="00F548CA" w:rsidRDefault="00F548CA" w:rsidP="00565F10">
            <w:pPr>
              <w:jc w:val="center"/>
            </w:pPr>
            <w:r>
              <w:t>End T4</w:t>
            </w:r>
          </w:p>
        </w:tc>
        <w:tc>
          <w:tcPr>
            <w:tcW w:w="4765" w:type="dxa"/>
            <w:shd w:val="clear" w:color="auto" w:fill="FBE4D5" w:themeFill="accent2" w:themeFillTint="33"/>
          </w:tcPr>
          <w:p w:rsidR="00F548CA" w:rsidRDefault="00F548CA" w:rsidP="00F41B7B">
            <w:r>
              <w:t>Regular attendance and participation in the Week 4 meetings</w:t>
            </w:r>
          </w:p>
          <w:p w:rsidR="00F548CA" w:rsidRDefault="00F548CA" w:rsidP="00F41B7B"/>
          <w:p w:rsidR="00F548CA" w:rsidRDefault="00F548CA" w:rsidP="00685059">
            <w:r>
              <w:lastRenderedPageBreak/>
              <w:t>JH, MR and LM lead or co-lead the cross school meetings for their class/curriculum area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:rsidR="00F548CA" w:rsidRDefault="00F548CA" w:rsidP="00685059">
            <w:r>
              <w:lastRenderedPageBreak/>
              <w:t>All teachers attend at least 3 out of 4 of the cross school meetings</w:t>
            </w:r>
          </w:p>
          <w:p w:rsidR="00F548CA" w:rsidRDefault="00F548CA" w:rsidP="00685059"/>
          <w:p w:rsidR="00F548CA" w:rsidRDefault="00F548CA" w:rsidP="00685059">
            <w:r>
              <w:lastRenderedPageBreak/>
              <w:t>Staff lead the meetings</w:t>
            </w:r>
          </w:p>
        </w:tc>
      </w:tr>
      <w:tr w:rsidR="00F548CA" w:rsidTr="008A6F3E">
        <w:trPr>
          <w:trHeight w:val="265"/>
        </w:trPr>
        <w:tc>
          <w:tcPr>
            <w:tcW w:w="638" w:type="dxa"/>
            <w:vMerge/>
            <w:shd w:val="clear" w:color="auto" w:fill="FBE4D5" w:themeFill="accent2" w:themeFillTint="33"/>
          </w:tcPr>
          <w:p w:rsidR="00F548CA" w:rsidRDefault="00F548CA" w:rsidP="00685059"/>
        </w:tc>
        <w:tc>
          <w:tcPr>
            <w:tcW w:w="4724" w:type="dxa"/>
            <w:shd w:val="clear" w:color="auto" w:fill="FBE4D5" w:themeFill="accent2" w:themeFillTint="33"/>
          </w:tcPr>
          <w:p w:rsidR="00F548CA" w:rsidRDefault="00F548CA" w:rsidP="00685059">
            <w:r>
              <w:t>School leaders actively participate in Steiner Fellowship</w:t>
            </w:r>
          </w:p>
        </w:tc>
        <w:tc>
          <w:tcPr>
            <w:tcW w:w="1325" w:type="dxa"/>
            <w:shd w:val="clear" w:color="auto" w:fill="FBE4D5" w:themeFill="accent2" w:themeFillTint="33"/>
          </w:tcPr>
          <w:p w:rsidR="00F548CA" w:rsidRDefault="00F548CA" w:rsidP="00565F10">
            <w:pPr>
              <w:jc w:val="center"/>
            </w:pPr>
            <w:r>
              <w:t>RS</w:t>
            </w:r>
          </w:p>
        </w:tc>
        <w:tc>
          <w:tcPr>
            <w:tcW w:w="1105" w:type="dxa"/>
            <w:shd w:val="clear" w:color="auto" w:fill="FBE4D5" w:themeFill="accent2" w:themeFillTint="33"/>
          </w:tcPr>
          <w:p w:rsidR="00F548CA" w:rsidRDefault="00F548CA" w:rsidP="00565F10">
            <w:pPr>
              <w:jc w:val="center"/>
            </w:pPr>
            <w:r>
              <w:t>End T4</w:t>
            </w:r>
          </w:p>
        </w:tc>
        <w:tc>
          <w:tcPr>
            <w:tcW w:w="4765" w:type="dxa"/>
            <w:shd w:val="clear" w:color="auto" w:fill="FBE4D5" w:themeFill="accent2" w:themeFillTint="33"/>
          </w:tcPr>
          <w:p w:rsidR="00F548CA" w:rsidRDefault="00F548CA" w:rsidP="00F41B7B">
            <w:r>
              <w:t>RS to attend all Fellowship meetings throughout the year</w:t>
            </w:r>
          </w:p>
          <w:p w:rsidR="00F548CA" w:rsidRDefault="00F548CA" w:rsidP="00F41B7B"/>
          <w:p w:rsidR="00F548CA" w:rsidRDefault="00F548CA" w:rsidP="00F41B7B">
            <w:r>
              <w:t>Deputy principals attend at least one fellowship meeting</w:t>
            </w:r>
          </w:p>
          <w:p w:rsidR="00F548CA" w:rsidRDefault="00F548CA" w:rsidP="00F41B7B"/>
        </w:tc>
        <w:tc>
          <w:tcPr>
            <w:tcW w:w="2831" w:type="dxa"/>
            <w:shd w:val="clear" w:color="auto" w:fill="FBE4D5" w:themeFill="accent2" w:themeFillTint="33"/>
          </w:tcPr>
          <w:p w:rsidR="00F548CA" w:rsidRDefault="00F548CA" w:rsidP="00F41B7B">
            <w:r>
              <w:t>Attendance</w:t>
            </w:r>
          </w:p>
          <w:p w:rsidR="00F548CA" w:rsidRDefault="00F548CA" w:rsidP="00F41B7B"/>
          <w:p w:rsidR="00F548CA" w:rsidRDefault="00F548CA" w:rsidP="00F41B7B"/>
          <w:p w:rsidR="00F548CA" w:rsidRDefault="00F548CA" w:rsidP="00F41B7B"/>
          <w:p w:rsidR="00F548CA" w:rsidRDefault="00F548CA" w:rsidP="00F41B7B">
            <w:r>
              <w:t>Attendance</w:t>
            </w:r>
          </w:p>
        </w:tc>
      </w:tr>
      <w:tr w:rsidR="00F548CA" w:rsidTr="008A6F3E">
        <w:trPr>
          <w:trHeight w:val="265"/>
        </w:trPr>
        <w:tc>
          <w:tcPr>
            <w:tcW w:w="638" w:type="dxa"/>
            <w:vMerge w:val="restart"/>
            <w:shd w:val="clear" w:color="auto" w:fill="E2EFD9" w:themeFill="accent6" w:themeFillTint="33"/>
          </w:tcPr>
          <w:p w:rsidR="00F548CA" w:rsidRDefault="00F548CA" w:rsidP="00F41B7B">
            <w:r>
              <w:t>1.3</w:t>
            </w:r>
          </w:p>
        </w:tc>
        <w:tc>
          <w:tcPr>
            <w:tcW w:w="4724" w:type="dxa"/>
            <w:shd w:val="clear" w:color="auto" w:fill="E2EFD9" w:themeFill="accent6" w:themeFillTint="33"/>
          </w:tcPr>
          <w:p w:rsidR="00F548CA" w:rsidRDefault="00F548CA" w:rsidP="00F41B7B">
            <w:r>
              <w:t>The Sound Therapy program is supported for another year</w:t>
            </w:r>
          </w:p>
        </w:tc>
        <w:tc>
          <w:tcPr>
            <w:tcW w:w="1325" w:type="dxa"/>
            <w:shd w:val="clear" w:color="auto" w:fill="E2EFD9" w:themeFill="accent6" w:themeFillTint="33"/>
          </w:tcPr>
          <w:p w:rsidR="00F548CA" w:rsidRDefault="00F548CA" w:rsidP="00565F10">
            <w:pPr>
              <w:jc w:val="center"/>
            </w:pPr>
            <w:r>
              <w:t>RS/CA/Uriel Trust</w:t>
            </w:r>
          </w:p>
        </w:tc>
        <w:tc>
          <w:tcPr>
            <w:tcW w:w="1105" w:type="dxa"/>
            <w:shd w:val="clear" w:color="auto" w:fill="E2EFD9" w:themeFill="accent6" w:themeFillTint="33"/>
          </w:tcPr>
          <w:p w:rsidR="00F548CA" w:rsidRDefault="00F548CA" w:rsidP="00565F10">
            <w:pPr>
              <w:jc w:val="center"/>
            </w:pPr>
            <w:r>
              <w:t>End T4</w:t>
            </w:r>
          </w:p>
        </w:tc>
        <w:tc>
          <w:tcPr>
            <w:tcW w:w="4765" w:type="dxa"/>
            <w:shd w:val="clear" w:color="auto" w:fill="E2EFD9" w:themeFill="accent6" w:themeFillTint="33"/>
          </w:tcPr>
          <w:p w:rsidR="00F548CA" w:rsidRDefault="00F548CA" w:rsidP="00F41B7B">
            <w:r>
              <w:t>Students identified and the program is run on a regular basis</w:t>
            </w:r>
          </w:p>
          <w:p w:rsidR="00F548CA" w:rsidRDefault="00F548CA" w:rsidP="00F41B7B"/>
          <w:p w:rsidR="00F548CA" w:rsidRDefault="00F548CA" w:rsidP="00D2440D">
            <w:r>
              <w:t xml:space="preserve">Uriel Trust continues with funding </w:t>
            </w:r>
          </w:p>
          <w:p w:rsidR="00F548CA" w:rsidRDefault="00F548CA" w:rsidP="00D2440D"/>
          <w:p w:rsidR="00F548CA" w:rsidRDefault="00F548CA" w:rsidP="00D2440D">
            <w:r>
              <w:t>Outcomes show that the program is having a benefit to students taking part</w:t>
            </w:r>
          </w:p>
          <w:p w:rsidR="00F548CA" w:rsidRDefault="00F548CA" w:rsidP="00D2440D"/>
          <w:p w:rsidR="00F548CA" w:rsidRDefault="00F548CA" w:rsidP="00D2440D"/>
          <w:p w:rsidR="00F548CA" w:rsidRDefault="00F548CA" w:rsidP="00D2440D">
            <w:r>
              <w:t>Sufficient resources are provided and maintained to a suitable standard.</w:t>
            </w:r>
          </w:p>
        </w:tc>
        <w:tc>
          <w:tcPr>
            <w:tcW w:w="2831" w:type="dxa"/>
            <w:shd w:val="clear" w:color="auto" w:fill="E2EFD9" w:themeFill="accent6" w:themeFillTint="33"/>
          </w:tcPr>
          <w:p w:rsidR="00F548CA" w:rsidRDefault="00F548CA" w:rsidP="00F41B7B">
            <w:r>
              <w:t>Attendance of children to sessions</w:t>
            </w:r>
          </w:p>
          <w:p w:rsidR="00F548CA" w:rsidRDefault="00F548CA" w:rsidP="00F41B7B"/>
          <w:p w:rsidR="00F548CA" w:rsidRDefault="00F548CA" w:rsidP="00F41B7B">
            <w:r>
              <w:t>Funding received</w:t>
            </w:r>
          </w:p>
          <w:p w:rsidR="00F548CA" w:rsidRDefault="00F548CA" w:rsidP="00F41B7B"/>
          <w:p w:rsidR="00F548CA" w:rsidRDefault="00F548CA" w:rsidP="00F41B7B">
            <w:r>
              <w:t>Teacher &amp; parent feedback, CA analysis of before/after results</w:t>
            </w:r>
          </w:p>
          <w:p w:rsidR="00F548CA" w:rsidRDefault="00F548CA" w:rsidP="00F41B7B"/>
          <w:p w:rsidR="00F548CA" w:rsidRDefault="00F548CA" w:rsidP="00F41B7B">
            <w:r>
              <w:t>CA report</w:t>
            </w:r>
          </w:p>
          <w:p w:rsidR="00F548CA" w:rsidRDefault="00F548CA" w:rsidP="00F41B7B"/>
        </w:tc>
      </w:tr>
      <w:tr w:rsidR="00F548CA" w:rsidTr="008A6F3E">
        <w:trPr>
          <w:trHeight w:val="265"/>
        </w:trPr>
        <w:tc>
          <w:tcPr>
            <w:tcW w:w="638" w:type="dxa"/>
            <w:vMerge/>
            <w:shd w:val="clear" w:color="auto" w:fill="E2EFD9" w:themeFill="accent6" w:themeFillTint="33"/>
          </w:tcPr>
          <w:p w:rsidR="00F548CA" w:rsidRDefault="00F548CA" w:rsidP="00F41B7B"/>
        </w:tc>
        <w:tc>
          <w:tcPr>
            <w:tcW w:w="4724" w:type="dxa"/>
            <w:shd w:val="clear" w:color="auto" w:fill="E2EFD9" w:themeFill="accent6" w:themeFillTint="33"/>
          </w:tcPr>
          <w:p w:rsidR="00F548CA" w:rsidRDefault="00F548CA" w:rsidP="00F175FF">
            <w:r>
              <w:t>Alternative therapies are investigated</w:t>
            </w:r>
          </w:p>
        </w:tc>
        <w:tc>
          <w:tcPr>
            <w:tcW w:w="1325" w:type="dxa"/>
            <w:shd w:val="clear" w:color="auto" w:fill="E2EFD9" w:themeFill="accent6" w:themeFillTint="33"/>
          </w:tcPr>
          <w:p w:rsidR="00F548CA" w:rsidRDefault="00F548CA" w:rsidP="00565F10">
            <w:pPr>
              <w:jc w:val="center"/>
            </w:pPr>
            <w:r>
              <w:t>RS</w:t>
            </w:r>
          </w:p>
        </w:tc>
        <w:tc>
          <w:tcPr>
            <w:tcW w:w="1105" w:type="dxa"/>
            <w:shd w:val="clear" w:color="auto" w:fill="E2EFD9" w:themeFill="accent6" w:themeFillTint="33"/>
          </w:tcPr>
          <w:p w:rsidR="00F548CA" w:rsidRDefault="00F548CA" w:rsidP="00565F10">
            <w:pPr>
              <w:jc w:val="center"/>
            </w:pPr>
            <w:r>
              <w:t>End T4</w:t>
            </w:r>
          </w:p>
        </w:tc>
        <w:tc>
          <w:tcPr>
            <w:tcW w:w="4765" w:type="dxa"/>
            <w:shd w:val="clear" w:color="auto" w:fill="E2EFD9" w:themeFill="accent6" w:themeFillTint="33"/>
          </w:tcPr>
          <w:p w:rsidR="00F548CA" w:rsidRDefault="00F548CA" w:rsidP="00F41B7B">
            <w:r>
              <w:t xml:space="preserve">A business case for </w:t>
            </w:r>
            <w:proofErr w:type="spellStart"/>
            <w:r>
              <w:t>Eurythmy</w:t>
            </w:r>
            <w:proofErr w:type="spellEnd"/>
            <w:r>
              <w:t xml:space="preserve"> therapy is researched and evaluated</w:t>
            </w:r>
          </w:p>
        </w:tc>
        <w:tc>
          <w:tcPr>
            <w:tcW w:w="2831" w:type="dxa"/>
            <w:shd w:val="clear" w:color="auto" w:fill="E2EFD9" w:themeFill="accent6" w:themeFillTint="33"/>
          </w:tcPr>
          <w:p w:rsidR="00F548CA" w:rsidRDefault="00F548CA" w:rsidP="00F175FF">
            <w:r>
              <w:t>A decision is made as to whether we proceed or not in 2023</w:t>
            </w:r>
          </w:p>
        </w:tc>
      </w:tr>
    </w:tbl>
    <w:p w:rsidR="00565F10" w:rsidRDefault="00565F10"/>
    <w:tbl>
      <w:tblPr>
        <w:tblStyle w:val="TableGrid"/>
        <w:tblpPr w:leftFromText="180" w:rightFromText="180" w:vertAnchor="text" w:horzAnchor="margin" w:tblpY="264"/>
        <w:tblW w:w="15406" w:type="dxa"/>
        <w:tblLook w:val="04A0" w:firstRow="1" w:lastRow="0" w:firstColumn="1" w:lastColumn="0" w:noHBand="0" w:noVBand="1"/>
      </w:tblPr>
      <w:tblGrid>
        <w:gridCol w:w="2656"/>
        <w:gridCol w:w="12750"/>
      </w:tblGrid>
      <w:tr w:rsidR="00EA1B20" w:rsidTr="00565F10">
        <w:trPr>
          <w:trHeight w:val="314"/>
        </w:trPr>
        <w:tc>
          <w:tcPr>
            <w:tcW w:w="2656" w:type="dxa"/>
            <w:shd w:val="clear" w:color="auto" w:fill="92D050"/>
          </w:tcPr>
          <w:p w:rsidR="00EA1B20" w:rsidRPr="00DA5CD4" w:rsidRDefault="00EA1B20" w:rsidP="00D30EDA">
            <w:pPr>
              <w:rPr>
                <w:b/>
              </w:rPr>
            </w:pPr>
            <w:r w:rsidRPr="00DA5CD4">
              <w:rPr>
                <w:b/>
              </w:rPr>
              <w:t>School Strategic Goal</w:t>
            </w:r>
          </w:p>
        </w:tc>
        <w:tc>
          <w:tcPr>
            <w:tcW w:w="12750" w:type="dxa"/>
            <w:shd w:val="clear" w:color="auto" w:fill="92D050"/>
          </w:tcPr>
          <w:p w:rsidR="00EA1B20" w:rsidRPr="008A6F3E" w:rsidRDefault="001B6601" w:rsidP="00D30EDA">
            <w:pPr>
              <w:rPr>
                <w:b/>
              </w:rPr>
            </w:pPr>
            <w:r w:rsidRPr="008A6F3E">
              <w:rPr>
                <w:b/>
              </w:rPr>
              <w:t>Improve student learning and engagement</w:t>
            </w:r>
            <w:r w:rsidR="00EA1B20" w:rsidRPr="008A6F3E">
              <w:rPr>
                <w:b/>
              </w:rPr>
              <w:t xml:space="preserve"> </w:t>
            </w:r>
          </w:p>
        </w:tc>
      </w:tr>
      <w:tr w:rsidR="00EA1B20" w:rsidTr="00565F10">
        <w:trPr>
          <w:trHeight w:val="314"/>
        </w:trPr>
        <w:tc>
          <w:tcPr>
            <w:tcW w:w="2656" w:type="dxa"/>
            <w:shd w:val="clear" w:color="auto" w:fill="C5E0B3" w:themeFill="accent6" w:themeFillTint="66"/>
          </w:tcPr>
          <w:p w:rsidR="00EA1B20" w:rsidRPr="00DA5CD4" w:rsidRDefault="001B6601" w:rsidP="00D30EDA">
            <w:pPr>
              <w:rPr>
                <w:b/>
              </w:rPr>
            </w:pPr>
            <w:r>
              <w:rPr>
                <w:b/>
              </w:rPr>
              <w:t>Annual Goal 2</w:t>
            </w:r>
          </w:p>
        </w:tc>
        <w:tc>
          <w:tcPr>
            <w:tcW w:w="12750" w:type="dxa"/>
            <w:shd w:val="clear" w:color="auto" w:fill="C5E0B3" w:themeFill="accent6" w:themeFillTint="66"/>
          </w:tcPr>
          <w:p w:rsidR="00EA1B20" w:rsidRDefault="00565F10" w:rsidP="00565F10">
            <w:r>
              <w:t>2.1 Writing – improve outcomes and engagement for Boys and Māori students</w:t>
            </w:r>
          </w:p>
          <w:p w:rsidR="00565F10" w:rsidRDefault="00565F10" w:rsidP="00565F10">
            <w:r>
              <w:t>2.2 Numeracy – improve outcomes and engagement for Boys and Māori students</w:t>
            </w:r>
          </w:p>
          <w:p w:rsidR="00565F10" w:rsidRDefault="00565F10" w:rsidP="00565F10">
            <w:r>
              <w:t>2.3 Improve</w:t>
            </w:r>
            <w:r w:rsidR="001D38E3">
              <w:t xml:space="preserve"> overall</w:t>
            </w:r>
            <w:r>
              <w:t xml:space="preserve"> </w:t>
            </w:r>
            <w:r w:rsidR="008A6F3E">
              <w:t xml:space="preserve">student </w:t>
            </w:r>
            <w:r>
              <w:t xml:space="preserve">engagement </w:t>
            </w:r>
            <w:r w:rsidR="001D38E3">
              <w:t xml:space="preserve">in learning </w:t>
            </w:r>
            <w:r w:rsidR="008A6F3E">
              <w:t>by refreshing our EOTC/extra-curricular options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4422"/>
        <w:gridCol w:w="1717"/>
        <w:gridCol w:w="1129"/>
        <w:gridCol w:w="4539"/>
        <w:gridCol w:w="2881"/>
      </w:tblGrid>
      <w:tr w:rsidR="001D38E3" w:rsidTr="00F548CA">
        <w:trPr>
          <w:trHeight w:val="265"/>
        </w:trPr>
        <w:tc>
          <w:tcPr>
            <w:tcW w:w="700" w:type="dxa"/>
            <w:shd w:val="clear" w:color="auto" w:fill="BDD6EE" w:themeFill="accent1" w:themeFillTint="66"/>
          </w:tcPr>
          <w:p w:rsidR="00565F10" w:rsidRPr="00DA5CD4" w:rsidRDefault="00565F10" w:rsidP="00D30EDA">
            <w:pPr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4422" w:type="dxa"/>
            <w:shd w:val="clear" w:color="auto" w:fill="BDD6EE" w:themeFill="accent1" w:themeFillTint="66"/>
          </w:tcPr>
          <w:p w:rsidR="00565F10" w:rsidRPr="00DA5CD4" w:rsidRDefault="00565F10" w:rsidP="00D30EDA">
            <w:pPr>
              <w:rPr>
                <w:b/>
              </w:rPr>
            </w:pPr>
            <w:r w:rsidRPr="00DA5CD4">
              <w:rPr>
                <w:b/>
              </w:rPr>
              <w:t>Actions</w:t>
            </w:r>
          </w:p>
        </w:tc>
        <w:tc>
          <w:tcPr>
            <w:tcW w:w="1717" w:type="dxa"/>
            <w:shd w:val="clear" w:color="auto" w:fill="BDD6EE" w:themeFill="accent1" w:themeFillTint="66"/>
          </w:tcPr>
          <w:p w:rsidR="00565F10" w:rsidRPr="00DA5CD4" w:rsidRDefault="00565F10" w:rsidP="00D30EDA">
            <w:pPr>
              <w:rPr>
                <w:b/>
              </w:rPr>
            </w:pPr>
            <w:r w:rsidRPr="00DA5CD4">
              <w:rPr>
                <w:b/>
              </w:rPr>
              <w:t>Led By</w:t>
            </w:r>
          </w:p>
        </w:tc>
        <w:tc>
          <w:tcPr>
            <w:tcW w:w="1129" w:type="dxa"/>
            <w:shd w:val="clear" w:color="auto" w:fill="BDD6EE" w:themeFill="accent1" w:themeFillTint="66"/>
          </w:tcPr>
          <w:p w:rsidR="00565F10" w:rsidRPr="00DA5CD4" w:rsidRDefault="00565F10" w:rsidP="00D30EDA">
            <w:pPr>
              <w:rPr>
                <w:b/>
              </w:rPr>
            </w:pPr>
            <w:r w:rsidRPr="00DA5CD4">
              <w:rPr>
                <w:b/>
              </w:rPr>
              <w:t>Timeline</w:t>
            </w:r>
          </w:p>
        </w:tc>
        <w:tc>
          <w:tcPr>
            <w:tcW w:w="4539" w:type="dxa"/>
            <w:shd w:val="clear" w:color="auto" w:fill="BDD6EE" w:themeFill="accent1" w:themeFillTint="66"/>
          </w:tcPr>
          <w:p w:rsidR="00565F10" w:rsidRPr="00DA5CD4" w:rsidRDefault="00565F10" w:rsidP="00D30EDA">
            <w:pPr>
              <w:rPr>
                <w:b/>
              </w:rPr>
            </w:pPr>
            <w:r w:rsidRPr="00DA5CD4">
              <w:rPr>
                <w:b/>
              </w:rPr>
              <w:t>Expected Outcomes</w:t>
            </w:r>
          </w:p>
        </w:tc>
        <w:tc>
          <w:tcPr>
            <w:tcW w:w="2881" w:type="dxa"/>
            <w:shd w:val="clear" w:color="auto" w:fill="BDD6EE" w:themeFill="accent1" w:themeFillTint="66"/>
          </w:tcPr>
          <w:p w:rsidR="00565F10" w:rsidRPr="00DA5CD4" w:rsidRDefault="009D4F10" w:rsidP="00D30EDA">
            <w:pPr>
              <w:rPr>
                <w:b/>
              </w:rPr>
            </w:pPr>
            <w:r>
              <w:rPr>
                <w:b/>
              </w:rPr>
              <w:t xml:space="preserve">Internal </w:t>
            </w:r>
            <w:r w:rsidR="00565F10" w:rsidRPr="00DA5CD4">
              <w:rPr>
                <w:b/>
              </w:rPr>
              <w:t>Evaluation</w:t>
            </w:r>
          </w:p>
        </w:tc>
      </w:tr>
      <w:tr w:rsidR="00F548CA" w:rsidTr="00F548CA">
        <w:trPr>
          <w:trHeight w:val="265"/>
        </w:trPr>
        <w:tc>
          <w:tcPr>
            <w:tcW w:w="700" w:type="dxa"/>
            <w:vMerge w:val="restart"/>
            <w:shd w:val="clear" w:color="auto" w:fill="DEEAF6" w:themeFill="accent1" w:themeFillTint="33"/>
          </w:tcPr>
          <w:p w:rsidR="00F548CA" w:rsidRDefault="00F548CA" w:rsidP="00D30EDA">
            <w:r>
              <w:t>2.1</w:t>
            </w:r>
          </w:p>
        </w:tc>
        <w:tc>
          <w:tcPr>
            <w:tcW w:w="4422" w:type="dxa"/>
            <w:shd w:val="clear" w:color="auto" w:fill="DEEAF6" w:themeFill="accent1" w:themeFillTint="33"/>
          </w:tcPr>
          <w:p w:rsidR="00F548CA" w:rsidRDefault="00F548CA" w:rsidP="00D30EDA">
            <w:r w:rsidRPr="00565F10">
              <w:t>Su</w:t>
            </w:r>
            <w:r>
              <w:t xml:space="preserve">rvey </w:t>
            </w:r>
            <w:r w:rsidRPr="00565F10">
              <w:t>s</w:t>
            </w:r>
            <w:r>
              <w:t>tudents in Cl4-9 to establish baseline data around engagement with Writing</w:t>
            </w:r>
          </w:p>
          <w:p w:rsidR="00F548CA" w:rsidRDefault="00F548CA" w:rsidP="00D30EDA"/>
          <w:p w:rsidR="00F548CA" w:rsidRDefault="00F548CA" w:rsidP="00D30EDA"/>
          <w:p w:rsidR="00F548CA" w:rsidRDefault="00F548CA" w:rsidP="00D30EDA">
            <w:r>
              <w:t xml:space="preserve">Upskill/refresh teachers on key strategies to improve writing engagement and outcomes </w:t>
            </w:r>
          </w:p>
          <w:p w:rsidR="00F548CA" w:rsidRDefault="00F548CA" w:rsidP="00D30EDA"/>
          <w:p w:rsidR="00F548CA" w:rsidRDefault="00F548CA" w:rsidP="00D30EDA"/>
          <w:p w:rsidR="00F548CA" w:rsidRDefault="00F548CA" w:rsidP="00D30EDA"/>
          <w:p w:rsidR="00F548CA" w:rsidRDefault="00F548CA" w:rsidP="00D30EDA"/>
          <w:p w:rsidR="00F548CA" w:rsidRDefault="00F548CA" w:rsidP="00D30EDA"/>
          <w:p w:rsidR="00F548CA" w:rsidRDefault="00F548CA" w:rsidP="00D30EDA">
            <w:r>
              <w:t xml:space="preserve">Increase in class support </w:t>
            </w:r>
          </w:p>
          <w:p w:rsidR="00F548CA" w:rsidRDefault="00F548CA" w:rsidP="00D30EDA"/>
          <w:p w:rsidR="00F548CA" w:rsidRDefault="00F548CA" w:rsidP="00D30EDA"/>
          <w:p w:rsidR="00F548CA" w:rsidRDefault="00F548CA" w:rsidP="00D30EDA"/>
          <w:p w:rsidR="00F548CA" w:rsidRDefault="00F548CA" w:rsidP="00D30EDA"/>
          <w:p w:rsidR="00F548CA" w:rsidRDefault="00F548CA" w:rsidP="00D30EDA"/>
          <w:p w:rsidR="00F548CA" w:rsidRPr="00565F10" w:rsidRDefault="00F548CA" w:rsidP="00D30EDA">
            <w:r>
              <w:t xml:space="preserve">All students behind by 2 or more learning steps in Writing to have a Targeted Learning Plan (TLP) in place </w:t>
            </w:r>
          </w:p>
          <w:p w:rsidR="00F548CA" w:rsidRPr="00565F10" w:rsidRDefault="00F548CA" w:rsidP="00D30EDA"/>
        </w:tc>
        <w:tc>
          <w:tcPr>
            <w:tcW w:w="1717" w:type="dxa"/>
            <w:shd w:val="clear" w:color="auto" w:fill="DEEAF6" w:themeFill="accent1" w:themeFillTint="33"/>
          </w:tcPr>
          <w:p w:rsidR="00F548CA" w:rsidRDefault="00F548CA" w:rsidP="00565F10">
            <w:pPr>
              <w:jc w:val="center"/>
            </w:pPr>
            <w:r>
              <w:lastRenderedPageBreak/>
              <w:t>JB</w:t>
            </w: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  <w:r>
              <w:t>JB/Teachers</w:t>
            </w: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  <w:r>
              <w:lastRenderedPageBreak/>
              <w:t>Teachers</w:t>
            </w: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  <w:r>
              <w:t>RS</w:t>
            </w: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  <w:r>
              <w:t>RS/MLH/SC/KH</w:t>
            </w: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  <w:r>
              <w:t>Teachers</w:t>
            </w:r>
          </w:p>
        </w:tc>
        <w:tc>
          <w:tcPr>
            <w:tcW w:w="1129" w:type="dxa"/>
            <w:shd w:val="clear" w:color="auto" w:fill="DEEAF6" w:themeFill="accent1" w:themeFillTint="33"/>
          </w:tcPr>
          <w:p w:rsidR="00F548CA" w:rsidRDefault="00F548CA" w:rsidP="00565F10">
            <w:pPr>
              <w:jc w:val="center"/>
            </w:pPr>
            <w:r>
              <w:lastRenderedPageBreak/>
              <w:t>T1 W6</w:t>
            </w: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  <w:r>
              <w:t>T1 W8</w:t>
            </w: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  <w:r>
              <w:lastRenderedPageBreak/>
              <w:t>T2-T4</w:t>
            </w: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  <w:r>
              <w:t>T1-4</w:t>
            </w: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  <w:r>
              <w:t>T1-4</w:t>
            </w: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</w:p>
          <w:p w:rsidR="00F548CA" w:rsidRDefault="00F548CA" w:rsidP="00565F10">
            <w:pPr>
              <w:jc w:val="center"/>
            </w:pPr>
            <w:r>
              <w:t>End T1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F548CA" w:rsidRDefault="00F548CA" w:rsidP="00D30EDA">
            <w:r>
              <w:lastRenderedPageBreak/>
              <w:t>A clear picture is formed about how our students feel about writing and what they would like going forward</w:t>
            </w:r>
          </w:p>
          <w:p w:rsidR="00F548CA" w:rsidRDefault="00F548CA" w:rsidP="00D30EDA"/>
          <w:p w:rsidR="00F548CA" w:rsidRDefault="00F548CA" w:rsidP="00565F10">
            <w:r>
              <w:t xml:space="preserve">Writing PLG and teachers to establish a </w:t>
            </w:r>
            <w:proofErr w:type="spellStart"/>
            <w:r>
              <w:t>kete</w:t>
            </w:r>
            <w:proofErr w:type="spellEnd"/>
            <w:r>
              <w:t xml:space="preserve"> of strategies based on collective knowledge, the survey results and latest research</w:t>
            </w:r>
          </w:p>
          <w:p w:rsidR="00F548CA" w:rsidRDefault="00F548CA" w:rsidP="00D30EDA"/>
          <w:p w:rsidR="00F548CA" w:rsidRDefault="00F548CA" w:rsidP="00D30EDA">
            <w:r>
              <w:lastRenderedPageBreak/>
              <w:t>Teachers implement strategies and feedback during staff meetings</w:t>
            </w:r>
          </w:p>
          <w:p w:rsidR="00F548CA" w:rsidRDefault="00F548CA" w:rsidP="00D30EDA"/>
          <w:p w:rsidR="00F548CA" w:rsidRDefault="00F548CA" w:rsidP="00D30EDA">
            <w:r>
              <w:t>An increase in learning assistant hours in all classes</w:t>
            </w:r>
          </w:p>
          <w:p w:rsidR="00F548CA" w:rsidRDefault="00F548CA" w:rsidP="00D30EDA"/>
          <w:p w:rsidR="00F548CA" w:rsidRDefault="00F548CA" w:rsidP="00D30EDA">
            <w:r>
              <w:t>Deputy principals assist as required with teaching and planning, assessment, IEPs, TLPS</w:t>
            </w:r>
          </w:p>
          <w:p w:rsidR="00F548CA" w:rsidRDefault="00F548CA" w:rsidP="00D30EDA"/>
          <w:p w:rsidR="00F548CA" w:rsidRDefault="00F548CA" w:rsidP="00D30EDA">
            <w:r>
              <w:t>A TLP meeting takes place each term to support students to close gaps with support from parents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F548CA" w:rsidRDefault="00F548CA" w:rsidP="00D30EDA">
            <w:r>
              <w:lastRenderedPageBreak/>
              <w:t>Survey complete</w:t>
            </w:r>
          </w:p>
          <w:p w:rsidR="00F548CA" w:rsidRDefault="00F548CA" w:rsidP="00D30EDA"/>
          <w:p w:rsidR="00F548CA" w:rsidRDefault="00F548CA" w:rsidP="00D30EDA">
            <w:r>
              <w:t>Results clearly presented</w:t>
            </w:r>
          </w:p>
          <w:p w:rsidR="00F548CA" w:rsidRDefault="00F548CA" w:rsidP="00D30EDA"/>
          <w:p w:rsidR="00F548CA" w:rsidRDefault="00F548CA" w:rsidP="00D30EDA">
            <w:r>
              <w:t xml:space="preserve">Meetings take place. </w:t>
            </w:r>
            <w:proofErr w:type="spellStart"/>
            <w:r>
              <w:t>Kete</w:t>
            </w:r>
            <w:proofErr w:type="spellEnd"/>
            <w:r>
              <w:t xml:space="preserve"> exists.</w:t>
            </w:r>
          </w:p>
          <w:p w:rsidR="00F548CA" w:rsidRDefault="00F548CA" w:rsidP="00D30EDA"/>
          <w:p w:rsidR="00F548CA" w:rsidRDefault="00F548CA" w:rsidP="00D30EDA"/>
          <w:p w:rsidR="00F548CA" w:rsidRDefault="00F548CA" w:rsidP="00D30EDA">
            <w:r>
              <w:lastRenderedPageBreak/>
              <w:t>Strategies are implemented and evaluated</w:t>
            </w:r>
          </w:p>
          <w:p w:rsidR="00F548CA" w:rsidRDefault="00F548CA" w:rsidP="00D30EDA"/>
          <w:p w:rsidR="00F548CA" w:rsidRDefault="00F548CA" w:rsidP="00D30EDA">
            <w:r>
              <w:t>All classes have an increase in LA hours compared to 2022</w:t>
            </w:r>
          </w:p>
          <w:p w:rsidR="00F548CA" w:rsidRDefault="00F548CA" w:rsidP="00D30EDA"/>
          <w:p w:rsidR="00F548CA" w:rsidRDefault="00F548CA" w:rsidP="00D30EDA">
            <w:r>
              <w:t>Meet termly with teachers to support writing progress</w:t>
            </w:r>
          </w:p>
          <w:p w:rsidR="00F548CA" w:rsidRDefault="00F548CA" w:rsidP="00D30EDA"/>
          <w:p w:rsidR="00F548CA" w:rsidRDefault="00F548CA" w:rsidP="00D30EDA">
            <w:r>
              <w:t>Meetings take place each term</w:t>
            </w:r>
          </w:p>
        </w:tc>
      </w:tr>
      <w:tr w:rsidR="00F548CA" w:rsidTr="00F548CA">
        <w:trPr>
          <w:trHeight w:val="265"/>
        </w:trPr>
        <w:tc>
          <w:tcPr>
            <w:tcW w:w="700" w:type="dxa"/>
            <w:vMerge/>
            <w:shd w:val="clear" w:color="auto" w:fill="DEEAF6" w:themeFill="accent1" w:themeFillTint="33"/>
          </w:tcPr>
          <w:p w:rsidR="00F548CA" w:rsidRDefault="00F548CA" w:rsidP="00D30EDA"/>
        </w:tc>
        <w:tc>
          <w:tcPr>
            <w:tcW w:w="4422" w:type="dxa"/>
            <w:shd w:val="clear" w:color="auto" w:fill="DEEAF6" w:themeFill="accent1" w:themeFillTint="33"/>
          </w:tcPr>
          <w:p w:rsidR="00F548CA" w:rsidRDefault="00F548CA" w:rsidP="00767B5F">
            <w:pPr>
              <w:pStyle w:val="ListParagraph"/>
              <w:numPr>
                <w:ilvl w:val="0"/>
                <w:numId w:val="3"/>
              </w:numPr>
            </w:pPr>
            <w:r>
              <w:t>A minimum 5% increase in the number of Boys and Māori students ‘at/above level’ vs 2022</w:t>
            </w:r>
          </w:p>
          <w:p w:rsidR="00F548CA" w:rsidRDefault="00F548CA" w:rsidP="00767B5F">
            <w:pPr>
              <w:pStyle w:val="ListParagraph"/>
              <w:numPr>
                <w:ilvl w:val="0"/>
                <w:numId w:val="3"/>
              </w:numPr>
            </w:pPr>
            <w:r>
              <w:t>All students progress in their learning over the year</w:t>
            </w:r>
          </w:p>
          <w:p w:rsidR="00F548CA" w:rsidRDefault="00F548CA" w:rsidP="00D30EDA"/>
          <w:p w:rsidR="00F548CA" w:rsidRDefault="00F548CA" w:rsidP="008A6F3E"/>
        </w:tc>
        <w:tc>
          <w:tcPr>
            <w:tcW w:w="1717" w:type="dxa"/>
            <w:shd w:val="clear" w:color="auto" w:fill="DEEAF6" w:themeFill="accent1" w:themeFillTint="33"/>
          </w:tcPr>
          <w:p w:rsidR="00F548CA" w:rsidRDefault="00F548CA" w:rsidP="00D30EDA">
            <w:r>
              <w:t>RS/JB/Teachers</w:t>
            </w:r>
          </w:p>
        </w:tc>
        <w:tc>
          <w:tcPr>
            <w:tcW w:w="1129" w:type="dxa"/>
            <w:shd w:val="clear" w:color="auto" w:fill="DEEAF6" w:themeFill="accent1" w:themeFillTint="33"/>
          </w:tcPr>
          <w:p w:rsidR="00F548CA" w:rsidRDefault="00F548CA" w:rsidP="00767B5F">
            <w:pPr>
              <w:jc w:val="center"/>
            </w:pPr>
            <w:r>
              <w:t>End T4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F548CA" w:rsidRDefault="00F548CA" w:rsidP="00767B5F">
            <w:pPr>
              <w:pStyle w:val="ListParagraph"/>
              <w:numPr>
                <w:ilvl w:val="0"/>
                <w:numId w:val="2"/>
              </w:numPr>
            </w:pPr>
            <w:r>
              <w:t>Boys Writing – 68% At level</w:t>
            </w:r>
          </w:p>
          <w:p w:rsidR="00F548CA" w:rsidRDefault="00F548CA" w:rsidP="00767B5F">
            <w:pPr>
              <w:pStyle w:val="ListParagraph"/>
              <w:numPr>
                <w:ilvl w:val="0"/>
                <w:numId w:val="2"/>
              </w:numPr>
            </w:pPr>
            <w:r>
              <w:t>Māori students’ Writing – 66% At level</w:t>
            </w:r>
          </w:p>
          <w:p w:rsidR="00F548CA" w:rsidRDefault="00F548CA" w:rsidP="00767B5F">
            <w:pPr>
              <w:pStyle w:val="ListParagraph"/>
              <w:numPr>
                <w:ilvl w:val="0"/>
                <w:numId w:val="2"/>
              </w:numPr>
            </w:pPr>
            <w:r>
              <w:t>All Boys and Māori students make 1 or more progress steps over the year</w:t>
            </w:r>
          </w:p>
          <w:p w:rsidR="00F548CA" w:rsidRDefault="00F548CA" w:rsidP="00767B5F"/>
        </w:tc>
        <w:tc>
          <w:tcPr>
            <w:tcW w:w="2881" w:type="dxa"/>
            <w:shd w:val="clear" w:color="auto" w:fill="DEEAF6" w:themeFill="accent1" w:themeFillTint="33"/>
          </w:tcPr>
          <w:p w:rsidR="00F548CA" w:rsidRDefault="00F548CA" w:rsidP="00D30EDA">
            <w:r>
              <w:t>OTJ outcomes</w:t>
            </w:r>
          </w:p>
        </w:tc>
      </w:tr>
      <w:tr w:rsidR="00F548CA" w:rsidTr="00F548CA">
        <w:trPr>
          <w:trHeight w:val="255"/>
        </w:trPr>
        <w:tc>
          <w:tcPr>
            <w:tcW w:w="700" w:type="dxa"/>
            <w:vMerge w:val="restart"/>
            <w:shd w:val="clear" w:color="auto" w:fill="FBE4D5" w:themeFill="accent2" w:themeFillTint="33"/>
          </w:tcPr>
          <w:p w:rsidR="00F548CA" w:rsidRDefault="00F548CA" w:rsidP="00D30EDA">
            <w:r>
              <w:t>2.2</w:t>
            </w:r>
          </w:p>
        </w:tc>
        <w:tc>
          <w:tcPr>
            <w:tcW w:w="4422" w:type="dxa"/>
            <w:shd w:val="clear" w:color="auto" w:fill="FBE4D5" w:themeFill="accent2" w:themeFillTint="33"/>
          </w:tcPr>
          <w:p w:rsidR="00F548CA" w:rsidRDefault="00F548CA" w:rsidP="00767B5F">
            <w:r>
              <w:t>Establish student voice around engagement with Numeracy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r>
              <w:t>Upskill/refresh teachers on key strategies to improve Numeracy engagement and outcomes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r>
              <w:t>Increase in class support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Pr="00565F10" w:rsidRDefault="00F548CA" w:rsidP="00767B5F">
            <w:r>
              <w:lastRenderedPageBreak/>
              <w:t>All students behind by 2 or more learning steps in Numeracy to have a Targeted Learning Plan (TLP) in place</w:t>
            </w:r>
          </w:p>
          <w:p w:rsidR="00F548CA" w:rsidRDefault="00F548CA" w:rsidP="00767B5F">
            <w:pPr>
              <w:jc w:val="center"/>
            </w:pPr>
          </w:p>
        </w:tc>
        <w:tc>
          <w:tcPr>
            <w:tcW w:w="1717" w:type="dxa"/>
            <w:shd w:val="clear" w:color="auto" w:fill="FBE4D5" w:themeFill="accent2" w:themeFillTint="33"/>
          </w:tcPr>
          <w:p w:rsidR="00F548CA" w:rsidRDefault="00F548CA" w:rsidP="00767B5F">
            <w:pPr>
              <w:jc w:val="center"/>
            </w:pPr>
            <w:r>
              <w:lastRenderedPageBreak/>
              <w:t>MR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  <w:r>
              <w:t>MR/Teachers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  <w:r>
              <w:t>Teachers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  <w:r>
              <w:t>RS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  <w:r>
              <w:t>RS/MLH/SC/KH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  <w:r>
              <w:lastRenderedPageBreak/>
              <w:t>Teachers</w:t>
            </w:r>
          </w:p>
          <w:p w:rsidR="00F548CA" w:rsidRDefault="00F548CA" w:rsidP="00767B5F">
            <w:pPr>
              <w:jc w:val="center"/>
            </w:pPr>
            <w:r>
              <w:t>RS/JB/Teachers</w:t>
            </w:r>
          </w:p>
        </w:tc>
        <w:tc>
          <w:tcPr>
            <w:tcW w:w="1129" w:type="dxa"/>
            <w:shd w:val="clear" w:color="auto" w:fill="FBE4D5" w:themeFill="accent2" w:themeFillTint="33"/>
          </w:tcPr>
          <w:p w:rsidR="00F548CA" w:rsidRDefault="00F548CA" w:rsidP="00767B5F">
            <w:pPr>
              <w:jc w:val="center"/>
            </w:pPr>
            <w:r>
              <w:lastRenderedPageBreak/>
              <w:t>T1 W6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  <w:r>
              <w:t>T1 W8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  <w:r>
              <w:t>T2-T4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  <w:r>
              <w:t>T1-4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  <w:r>
              <w:t>T1-4</w:t>
            </w: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</w:p>
          <w:p w:rsidR="00F548CA" w:rsidRDefault="00F548CA" w:rsidP="00767B5F">
            <w:pPr>
              <w:jc w:val="center"/>
            </w:pPr>
            <w:r>
              <w:lastRenderedPageBreak/>
              <w:t>End T1</w:t>
            </w:r>
          </w:p>
        </w:tc>
        <w:tc>
          <w:tcPr>
            <w:tcW w:w="4539" w:type="dxa"/>
            <w:shd w:val="clear" w:color="auto" w:fill="FBE4D5" w:themeFill="accent2" w:themeFillTint="33"/>
          </w:tcPr>
          <w:p w:rsidR="00F548CA" w:rsidRDefault="00F548CA" w:rsidP="00767B5F">
            <w:pPr>
              <w:jc w:val="center"/>
            </w:pPr>
            <w:r w:rsidRPr="00565F10">
              <w:lastRenderedPageBreak/>
              <w:t>Su</w:t>
            </w:r>
            <w:r>
              <w:t xml:space="preserve">rvey </w:t>
            </w:r>
            <w:r w:rsidRPr="00565F10">
              <w:t>s</w:t>
            </w:r>
            <w:r>
              <w:t>tudents in Cl4-9 to establish baseline data around engagement with Numeracy</w:t>
            </w:r>
          </w:p>
          <w:p w:rsidR="00F548CA" w:rsidRDefault="00F548CA" w:rsidP="00767B5F"/>
          <w:p w:rsidR="00F548CA" w:rsidRDefault="00F548CA" w:rsidP="00767B5F"/>
          <w:p w:rsidR="00F548CA" w:rsidRDefault="00F548CA" w:rsidP="00767B5F">
            <w:r>
              <w:t xml:space="preserve">Numeracy PLG and teachers to establish a </w:t>
            </w:r>
            <w:proofErr w:type="spellStart"/>
            <w:r>
              <w:t>kete</w:t>
            </w:r>
            <w:proofErr w:type="spellEnd"/>
            <w:r>
              <w:t xml:space="preserve"> of strategies based on collective knowledge, the survey results and latest research</w:t>
            </w:r>
          </w:p>
          <w:p w:rsidR="00F548CA" w:rsidRDefault="00F548CA" w:rsidP="00767B5F"/>
          <w:p w:rsidR="00F548CA" w:rsidRDefault="00F548CA" w:rsidP="00767B5F">
            <w:r>
              <w:t>Teachers implement strategies and feedback during staff meetings</w:t>
            </w:r>
          </w:p>
          <w:p w:rsidR="00F548CA" w:rsidRDefault="00F548CA" w:rsidP="00767B5F"/>
          <w:p w:rsidR="00F548CA" w:rsidRDefault="00F548CA" w:rsidP="00767B5F">
            <w:r>
              <w:t>An increase in learning assistant hours in all classes</w:t>
            </w:r>
          </w:p>
          <w:p w:rsidR="00F548CA" w:rsidRDefault="00F548CA" w:rsidP="00767B5F"/>
          <w:p w:rsidR="00F548CA" w:rsidRDefault="00F548CA" w:rsidP="00767B5F">
            <w:r>
              <w:t>Deputy Principals and Learning Support Coordinator assist as required with teaching and planning, assessment, IEPs, TLPS</w:t>
            </w:r>
          </w:p>
          <w:p w:rsidR="00F548CA" w:rsidRDefault="00F548CA" w:rsidP="00767B5F"/>
          <w:p w:rsidR="00F548CA" w:rsidRDefault="00F548CA" w:rsidP="00767B5F">
            <w:r>
              <w:lastRenderedPageBreak/>
              <w:t>A TLP meeting takes place each term to support students to close gaps with support from parents</w:t>
            </w:r>
          </w:p>
        </w:tc>
        <w:tc>
          <w:tcPr>
            <w:tcW w:w="2881" w:type="dxa"/>
            <w:shd w:val="clear" w:color="auto" w:fill="FBE4D5" w:themeFill="accent2" w:themeFillTint="33"/>
          </w:tcPr>
          <w:p w:rsidR="00F548CA" w:rsidRDefault="00F548CA" w:rsidP="00767B5F">
            <w:r>
              <w:lastRenderedPageBreak/>
              <w:t>Survey completed and gives clear feedback. Results are clearly presented to all staff.</w:t>
            </w:r>
          </w:p>
          <w:p w:rsidR="00F548CA" w:rsidRDefault="00F548CA" w:rsidP="00767B5F"/>
          <w:p w:rsidR="00F548CA" w:rsidRDefault="00F548CA" w:rsidP="00767B5F">
            <w:r>
              <w:t xml:space="preserve">Meetings take place. </w:t>
            </w:r>
            <w:proofErr w:type="spellStart"/>
            <w:r>
              <w:t>Kete</w:t>
            </w:r>
            <w:proofErr w:type="spellEnd"/>
            <w:r>
              <w:t xml:space="preserve"> exists.</w:t>
            </w:r>
          </w:p>
          <w:p w:rsidR="00F548CA" w:rsidRDefault="00F548CA" w:rsidP="00767B5F"/>
          <w:p w:rsidR="00F548CA" w:rsidRDefault="00F548CA" w:rsidP="00767B5F"/>
          <w:p w:rsidR="00F548CA" w:rsidRDefault="00F548CA" w:rsidP="00767B5F">
            <w:r>
              <w:t>Strategies are implemented and evaluated</w:t>
            </w:r>
          </w:p>
          <w:p w:rsidR="00F548CA" w:rsidRDefault="00F548CA" w:rsidP="00767B5F"/>
          <w:p w:rsidR="00F548CA" w:rsidRDefault="00F548CA" w:rsidP="00767B5F">
            <w:r>
              <w:t>All classes have an increase in LA hours compared to 2022</w:t>
            </w:r>
          </w:p>
          <w:p w:rsidR="00F548CA" w:rsidRDefault="00F548CA" w:rsidP="00767B5F"/>
          <w:p w:rsidR="00F548CA" w:rsidRDefault="00F548CA" w:rsidP="00767B5F">
            <w:r>
              <w:t>Meet termly with teachers to support writing progress</w:t>
            </w:r>
          </w:p>
          <w:p w:rsidR="00F548CA" w:rsidRDefault="00F548CA" w:rsidP="00767B5F"/>
          <w:p w:rsidR="00F548CA" w:rsidRDefault="00F548CA" w:rsidP="00767B5F"/>
          <w:p w:rsidR="00F548CA" w:rsidRDefault="00F548CA" w:rsidP="00767B5F">
            <w:r>
              <w:lastRenderedPageBreak/>
              <w:t>Meetings take place each term and progress is tracked</w:t>
            </w:r>
          </w:p>
        </w:tc>
      </w:tr>
      <w:tr w:rsidR="00F548CA" w:rsidTr="00F548CA">
        <w:trPr>
          <w:trHeight w:val="265"/>
        </w:trPr>
        <w:tc>
          <w:tcPr>
            <w:tcW w:w="700" w:type="dxa"/>
            <w:vMerge/>
            <w:shd w:val="clear" w:color="auto" w:fill="FBE4D5" w:themeFill="accent2" w:themeFillTint="33"/>
          </w:tcPr>
          <w:p w:rsidR="00F548CA" w:rsidRDefault="00F548CA" w:rsidP="00D30EDA"/>
        </w:tc>
        <w:tc>
          <w:tcPr>
            <w:tcW w:w="4422" w:type="dxa"/>
            <w:shd w:val="clear" w:color="auto" w:fill="FBE4D5" w:themeFill="accent2" w:themeFillTint="33"/>
          </w:tcPr>
          <w:p w:rsidR="00F548CA" w:rsidRDefault="00F548CA" w:rsidP="00767B5F">
            <w:r>
              <w:t>1. A minimum 5% increase in the number of Boys and Māori students ‘at/above level’ vs 2022</w:t>
            </w:r>
          </w:p>
          <w:p w:rsidR="00F548CA" w:rsidRDefault="00F548CA" w:rsidP="00767B5F">
            <w:r>
              <w:t>2. All students progress in their learning by Term 4</w:t>
            </w:r>
          </w:p>
        </w:tc>
        <w:tc>
          <w:tcPr>
            <w:tcW w:w="1717" w:type="dxa"/>
            <w:shd w:val="clear" w:color="auto" w:fill="FBE4D5" w:themeFill="accent2" w:themeFillTint="33"/>
          </w:tcPr>
          <w:p w:rsidR="00F548CA" w:rsidRDefault="00F548CA" w:rsidP="00D30EDA">
            <w:r>
              <w:t>RS/MR/Teachers</w:t>
            </w:r>
          </w:p>
        </w:tc>
        <w:tc>
          <w:tcPr>
            <w:tcW w:w="1129" w:type="dxa"/>
            <w:shd w:val="clear" w:color="auto" w:fill="FBE4D5" w:themeFill="accent2" w:themeFillTint="33"/>
          </w:tcPr>
          <w:p w:rsidR="00F548CA" w:rsidRDefault="00F548CA" w:rsidP="00D30EDA">
            <w:r>
              <w:t>End T4</w:t>
            </w:r>
          </w:p>
        </w:tc>
        <w:tc>
          <w:tcPr>
            <w:tcW w:w="4539" w:type="dxa"/>
            <w:shd w:val="clear" w:color="auto" w:fill="FBE4D5" w:themeFill="accent2" w:themeFillTint="33"/>
          </w:tcPr>
          <w:p w:rsidR="00F548CA" w:rsidRDefault="00F548CA" w:rsidP="00767B5F">
            <w:r>
              <w:t>1. Boys numeracy - 79% At level</w:t>
            </w:r>
          </w:p>
          <w:p w:rsidR="00F548CA" w:rsidRDefault="00F548CA" w:rsidP="00767B5F">
            <w:r>
              <w:t>2. Māori students’ numeracy – 72% At level</w:t>
            </w:r>
          </w:p>
          <w:p w:rsidR="00F548CA" w:rsidRDefault="00F548CA" w:rsidP="00767B5F">
            <w:r>
              <w:t>3. All Boys and Māori students make 1 or more progress steps over the year</w:t>
            </w:r>
          </w:p>
        </w:tc>
        <w:tc>
          <w:tcPr>
            <w:tcW w:w="2881" w:type="dxa"/>
            <w:shd w:val="clear" w:color="auto" w:fill="FBE4D5" w:themeFill="accent2" w:themeFillTint="33"/>
          </w:tcPr>
          <w:p w:rsidR="00F548CA" w:rsidRDefault="00F548CA" w:rsidP="00D30EDA">
            <w:r>
              <w:t>OTJ outcomes</w:t>
            </w:r>
          </w:p>
        </w:tc>
      </w:tr>
      <w:tr w:rsidR="00F548CA" w:rsidTr="00F548CA">
        <w:trPr>
          <w:trHeight w:val="265"/>
        </w:trPr>
        <w:tc>
          <w:tcPr>
            <w:tcW w:w="700" w:type="dxa"/>
            <w:vMerge w:val="restart"/>
            <w:shd w:val="clear" w:color="auto" w:fill="E2EFD9" w:themeFill="accent6" w:themeFillTint="33"/>
          </w:tcPr>
          <w:p w:rsidR="00F548CA" w:rsidRDefault="00F548CA" w:rsidP="00D30EDA">
            <w:r>
              <w:t>2.3</w:t>
            </w:r>
          </w:p>
        </w:tc>
        <w:tc>
          <w:tcPr>
            <w:tcW w:w="4422" w:type="dxa"/>
            <w:shd w:val="clear" w:color="auto" w:fill="E2EFD9" w:themeFill="accent6" w:themeFillTint="33"/>
          </w:tcPr>
          <w:p w:rsidR="00F548CA" w:rsidRDefault="00F548CA" w:rsidP="00C566A4">
            <w:r>
              <w:t>In-line hockey, Basketball and Netball are offered to students from Cl4 and up and supported by the PE Unit holder</w:t>
            </w:r>
          </w:p>
        </w:tc>
        <w:tc>
          <w:tcPr>
            <w:tcW w:w="1717" w:type="dxa"/>
            <w:shd w:val="clear" w:color="auto" w:fill="E2EFD9" w:themeFill="accent6" w:themeFillTint="33"/>
          </w:tcPr>
          <w:p w:rsidR="00F548CA" w:rsidRDefault="00F548CA" w:rsidP="00767B5F">
            <w:pPr>
              <w:jc w:val="center"/>
            </w:pPr>
            <w:r>
              <w:t>RV</w:t>
            </w:r>
          </w:p>
        </w:tc>
        <w:tc>
          <w:tcPr>
            <w:tcW w:w="1129" w:type="dxa"/>
            <w:shd w:val="clear" w:color="auto" w:fill="E2EFD9" w:themeFill="accent6" w:themeFillTint="33"/>
          </w:tcPr>
          <w:p w:rsidR="00F548CA" w:rsidRDefault="00F548CA" w:rsidP="00C566A4">
            <w:pPr>
              <w:jc w:val="center"/>
            </w:pPr>
            <w:r>
              <w:t>T1-4</w:t>
            </w:r>
          </w:p>
        </w:tc>
        <w:tc>
          <w:tcPr>
            <w:tcW w:w="4539" w:type="dxa"/>
            <w:shd w:val="clear" w:color="auto" w:fill="E2EFD9" w:themeFill="accent6" w:themeFillTint="33"/>
          </w:tcPr>
          <w:p w:rsidR="00F548CA" w:rsidRDefault="00F548CA" w:rsidP="00D30EDA">
            <w:r>
              <w:t>Teams are coordinated by RV and parent help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:rsidR="00F548CA" w:rsidRDefault="00F548CA" w:rsidP="00D30EDA">
            <w:r>
              <w:t>Teams exist and are a fun environment for students to participate in sport</w:t>
            </w:r>
          </w:p>
        </w:tc>
      </w:tr>
      <w:tr w:rsidR="00F548CA" w:rsidTr="00F548CA">
        <w:trPr>
          <w:trHeight w:val="265"/>
        </w:trPr>
        <w:tc>
          <w:tcPr>
            <w:tcW w:w="700" w:type="dxa"/>
            <w:vMerge/>
            <w:shd w:val="clear" w:color="auto" w:fill="E2EFD9" w:themeFill="accent6" w:themeFillTint="33"/>
          </w:tcPr>
          <w:p w:rsidR="00F548CA" w:rsidRDefault="00F548CA" w:rsidP="00D30EDA"/>
        </w:tc>
        <w:tc>
          <w:tcPr>
            <w:tcW w:w="4422" w:type="dxa"/>
            <w:shd w:val="clear" w:color="auto" w:fill="E2EFD9" w:themeFill="accent6" w:themeFillTint="33"/>
          </w:tcPr>
          <w:p w:rsidR="00F548CA" w:rsidRDefault="00F548CA" w:rsidP="00C566A4">
            <w:r>
              <w:t>Cycling/Mountain Biking is supported as an activity through the school to drive engagement in learning outcomes and wellbeing</w:t>
            </w:r>
          </w:p>
        </w:tc>
        <w:tc>
          <w:tcPr>
            <w:tcW w:w="1717" w:type="dxa"/>
            <w:shd w:val="clear" w:color="auto" w:fill="E2EFD9" w:themeFill="accent6" w:themeFillTint="33"/>
          </w:tcPr>
          <w:p w:rsidR="00F548CA" w:rsidRDefault="00F548CA" w:rsidP="00767B5F">
            <w:pPr>
              <w:jc w:val="center"/>
            </w:pPr>
            <w:r>
              <w:t>SC/CG/KB/RV</w:t>
            </w:r>
          </w:p>
        </w:tc>
        <w:tc>
          <w:tcPr>
            <w:tcW w:w="1129" w:type="dxa"/>
            <w:shd w:val="clear" w:color="auto" w:fill="E2EFD9" w:themeFill="accent6" w:themeFillTint="33"/>
          </w:tcPr>
          <w:p w:rsidR="00F548CA" w:rsidRDefault="00F548CA" w:rsidP="00C566A4">
            <w:pPr>
              <w:jc w:val="center"/>
            </w:pPr>
            <w:r>
              <w:t>T1-4</w:t>
            </w:r>
          </w:p>
        </w:tc>
        <w:tc>
          <w:tcPr>
            <w:tcW w:w="4539" w:type="dxa"/>
            <w:shd w:val="clear" w:color="auto" w:fill="E2EFD9" w:themeFill="accent6" w:themeFillTint="33"/>
          </w:tcPr>
          <w:p w:rsidR="00F548CA" w:rsidRDefault="00F548CA" w:rsidP="00C566A4">
            <w:r>
              <w:t>A strategy exists as to how we increase learning and engagement through cycling/Mountain Biking activities and events. E.g. lunchtime bike maintenance club, Geology/Redwoods camp in CL6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:rsidR="00F548CA" w:rsidRDefault="00F548CA" w:rsidP="00D30EDA">
            <w:r>
              <w:t xml:space="preserve">A plan/strategy exists </w:t>
            </w:r>
          </w:p>
          <w:p w:rsidR="00F548CA" w:rsidRDefault="00F548CA" w:rsidP="00D30EDA"/>
          <w:p w:rsidR="00F548CA" w:rsidRDefault="00F548CA" w:rsidP="00C566A4">
            <w:r>
              <w:t xml:space="preserve">Some events have taken place.  </w:t>
            </w:r>
          </w:p>
        </w:tc>
      </w:tr>
      <w:tr w:rsidR="00F548CA" w:rsidTr="00F548CA">
        <w:trPr>
          <w:trHeight w:val="265"/>
        </w:trPr>
        <w:tc>
          <w:tcPr>
            <w:tcW w:w="700" w:type="dxa"/>
            <w:vMerge/>
            <w:shd w:val="clear" w:color="auto" w:fill="E2EFD9" w:themeFill="accent6" w:themeFillTint="33"/>
          </w:tcPr>
          <w:p w:rsidR="00F548CA" w:rsidRDefault="00F548CA" w:rsidP="00D30EDA"/>
        </w:tc>
        <w:tc>
          <w:tcPr>
            <w:tcW w:w="4422" w:type="dxa"/>
            <w:shd w:val="clear" w:color="auto" w:fill="E2EFD9" w:themeFill="accent6" w:themeFillTint="33"/>
          </w:tcPr>
          <w:p w:rsidR="00F548CA" w:rsidRDefault="00F548CA" w:rsidP="00D30EDA">
            <w:r>
              <w:t>Review EOTC program for whole school</w:t>
            </w:r>
          </w:p>
        </w:tc>
        <w:tc>
          <w:tcPr>
            <w:tcW w:w="1717" w:type="dxa"/>
            <w:shd w:val="clear" w:color="auto" w:fill="E2EFD9" w:themeFill="accent6" w:themeFillTint="33"/>
          </w:tcPr>
          <w:p w:rsidR="00F548CA" w:rsidRDefault="00F548CA" w:rsidP="00D30EDA">
            <w:r>
              <w:t>SC/KB/MLH/RS</w:t>
            </w:r>
          </w:p>
        </w:tc>
        <w:tc>
          <w:tcPr>
            <w:tcW w:w="1129" w:type="dxa"/>
            <w:shd w:val="clear" w:color="auto" w:fill="E2EFD9" w:themeFill="accent6" w:themeFillTint="33"/>
          </w:tcPr>
          <w:p w:rsidR="00F548CA" w:rsidRDefault="00F548CA" w:rsidP="001D38E3">
            <w:pPr>
              <w:jc w:val="center"/>
            </w:pPr>
            <w:r>
              <w:t>T2</w:t>
            </w:r>
          </w:p>
        </w:tc>
        <w:tc>
          <w:tcPr>
            <w:tcW w:w="4539" w:type="dxa"/>
            <w:shd w:val="clear" w:color="auto" w:fill="E2EFD9" w:themeFill="accent6" w:themeFillTint="33"/>
          </w:tcPr>
          <w:p w:rsidR="00F548CA" w:rsidRDefault="00F548CA" w:rsidP="001D38E3">
            <w:r>
              <w:t>Existing activities are reviewed for age/stage appropriateness, learning objectives are clarified, student engagement is given high priority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:rsidR="00F548CA" w:rsidRDefault="00F548CA" w:rsidP="001D38E3">
            <w:r>
              <w:t>A new EOTC program exists</w:t>
            </w:r>
          </w:p>
        </w:tc>
      </w:tr>
    </w:tbl>
    <w:p w:rsidR="001B6601" w:rsidRDefault="001B6601"/>
    <w:tbl>
      <w:tblPr>
        <w:tblStyle w:val="TableGrid"/>
        <w:tblpPr w:leftFromText="180" w:rightFromText="180" w:vertAnchor="text" w:horzAnchor="margin" w:tblpY="264"/>
        <w:tblW w:w="15403" w:type="dxa"/>
        <w:tblLook w:val="04A0" w:firstRow="1" w:lastRow="0" w:firstColumn="1" w:lastColumn="0" w:noHBand="0" w:noVBand="1"/>
      </w:tblPr>
      <w:tblGrid>
        <w:gridCol w:w="2655"/>
        <w:gridCol w:w="12748"/>
      </w:tblGrid>
      <w:tr w:rsidR="001B6601" w:rsidTr="00633FCF">
        <w:trPr>
          <w:trHeight w:val="311"/>
        </w:trPr>
        <w:tc>
          <w:tcPr>
            <w:tcW w:w="2655" w:type="dxa"/>
            <w:shd w:val="clear" w:color="auto" w:fill="92D050"/>
          </w:tcPr>
          <w:p w:rsidR="001B6601" w:rsidRPr="00DA5CD4" w:rsidRDefault="001B6601" w:rsidP="00D30EDA">
            <w:pPr>
              <w:rPr>
                <w:b/>
              </w:rPr>
            </w:pPr>
            <w:r w:rsidRPr="00DA5CD4">
              <w:rPr>
                <w:b/>
              </w:rPr>
              <w:t>School Strategic Goal</w:t>
            </w:r>
          </w:p>
        </w:tc>
        <w:tc>
          <w:tcPr>
            <w:tcW w:w="12748" w:type="dxa"/>
            <w:shd w:val="clear" w:color="auto" w:fill="92D050"/>
          </w:tcPr>
          <w:p w:rsidR="001B6601" w:rsidRPr="001B6601" w:rsidRDefault="001B6601" w:rsidP="001B6601">
            <w:pPr>
              <w:rPr>
                <w:rFonts w:eastAsia="Calibri" w:cstheme="minorHAnsi"/>
                <w:color w:val="1F497D"/>
              </w:rPr>
            </w:pPr>
            <w:r w:rsidRPr="001B6601">
              <w:rPr>
                <w:rFonts w:eastAsia="Calibri" w:cstheme="minorHAnsi"/>
              </w:rPr>
              <w:t>Further develop our environment to support the health and well-being of all the students and staff and provide a safe, aesthetically pleasing and environmentally sustainable school</w:t>
            </w:r>
          </w:p>
        </w:tc>
      </w:tr>
      <w:tr w:rsidR="001B6601" w:rsidTr="00633FCF">
        <w:trPr>
          <w:trHeight w:val="311"/>
        </w:trPr>
        <w:tc>
          <w:tcPr>
            <w:tcW w:w="2655" w:type="dxa"/>
            <w:shd w:val="clear" w:color="auto" w:fill="C5E0B3" w:themeFill="accent6" w:themeFillTint="66"/>
          </w:tcPr>
          <w:p w:rsidR="001B6601" w:rsidRPr="00DA5CD4" w:rsidRDefault="001B6601" w:rsidP="00D30EDA">
            <w:pPr>
              <w:rPr>
                <w:b/>
              </w:rPr>
            </w:pPr>
            <w:r>
              <w:rPr>
                <w:b/>
              </w:rPr>
              <w:t>Annual Goal 3</w:t>
            </w:r>
          </w:p>
        </w:tc>
        <w:tc>
          <w:tcPr>
            <w:tcW w:w="12748" w:type="dxa"/>
            <w:shd w:val="clear" w:color="auto" w:fill="C5E0B3" w:themeFill="accent6" w:themeFillTint="66"/>
          </w:tcPr>
          <w:p w:rsidR="00F66F7A" w:rsidRDefault="00D30EDA" w:rsidP="00F66F7A">
            <w:pPr>
              <w:pStyle w:val="ListParagraph"/>
              <w:numPr>
                <w:ilvl w:val="1"/>
                <w:numId w:val="2"/>
              </w:numPr>
            </w:pPr>
            <w:r>
              <w:t xml:space="preserve">Support </w:t>
            </w:r>
            <w:r w:rsidR="00F66F7A">
              <w:t xml:space="preserve">student and </w:t>
            </w:r>
            <w:r>
              <w:t>staff wellbeing</w:t>
            </w:r>
          </w:p>
          <w:p w:rsidR="00F66F7A" w:rsidRDefault="00F60602" w:rsidP="00F66F7A">
            <w:pPr>
              <w:pStyle w:val="ListParagraph"/>
              <w:numPr>
                <w:ilvl w:val="1"/>
                <w:numId w:val="2"/>
              </w:numPr>
            </w:pPr>
            <w:r>
              <w:t xml:space="preserve">Complete classroom renovations </w:t>
            </w:r>
          </w:p>
          <w:p w:rsidR="00D30EDA" w:rsidRDefault="00F60602" w:rsidP="00D30EDA">
            <w:pPr>
              <w:pStyle w:val="ListParagraph"/>
              <w:numPr>
                <w:ilvl w:val="1"/>
                <w:numId w:val="2"/>
              </w:numPr>
            </w:pPr>
            <w:r>
              <w:t xml:space="preserve">Renew our </w:t>
            </w:r>
            <w:proofErr w:type="spellStart"/>
            <w:r>
              <w:t>Enviroschools</w:t>
            </w:r>
            <w:proofErr w:type="spellEnd"/>
            <w:r>
              <w:t xml:space="preserve"> Gold/Green status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1134"/>
        <w:gridCol w:w="4510"/>
        <w:gridCol w:w="2945"/>
      </w:tblGrid>
      <w:tr w:rsidR="00B7236D" w:rsidTr="00D30EDA">
        <w:trPr>
          <w:trHeight w:val="265"/>
        </w:trPr>
        <w:tc>
          <w:tcPr>
            <w:tcW w:w="704" w:type="dxa"/>
            <w:shd w:val="clear" w:color="auto" w:fill="BDD6EE" w:themeFill="accent1" w:themeFillTint="66"/>
          </w:tcPr>
          <w:p w:rsidR="00B7236D" w:rsidRPr="00DA5CD4" w:rsidRDefault="00387C37" w:rsidP="00D30EDA">
            <w:pPr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B7236D" w:rsidRPr="00DA5CD4" w:rsidRDefault="00B7236D" w:rsidP="00D30EDA">
            <w:pPr>
              <w:rPr>
                <w:b/>
              </w:rPr>
            </w:pPr>
            <w:r w:rsidRPr="00DA5CD4">
              <w:rPr>
                <w:b/>
              </w:rPr>
              <w:t>Actions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7236D" w:rsidRPr="00DA5CD4" w:rsidRDefault="00B7236D" w:rsidP="00D30EDA">
            <w:pPr>
              <w:rPr>
                <w:b/>
              </w:rPr>
            </w:pPr>
            <w:r w:rsidRPr="00DA5CD4">
              <w:rPr>
                <w:b/>
              </w:rPr>
              <w:t>Led By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7236D" w:rsidRPr="00DA5CD4" w:rsidRDefault="00B7236D" w:rsidP="00D30EDA">
            <w:pPr>
              <w:rPr>
                <w:b/>
              </w:rPr>
            </w:pPr>
            <w:r w:rsidRPr="00DA5CD4">
              <w:rPr>
                <w:b/>
              </w:rPr>
              <w:t>Timeline</w:t>
            </w:r>
          </w:p>
        </w:tc>
        <w:tc>
          <w:tcPr>
            <w:tcW w:w="4510" w:type="dxa"/>
            <w:shd w:val="clear" w:color="auto" w:fill="BDD6EE" w:themeFill="accent1" w:themeFillTint="66"/>
          </w:tcPr>
          <w:p w:rsidR="00B7236D" w:rsidRPr="00DA5CD4" w:rsidRDefault="00B7236D" w:rsidP="00D30EDA">
            <w:pPr>
              <w:rPr>
                <w:b/>
              </w:rPr>
            </w:pPr>
            <w:r w:rsidRPr="00DA5CD4">
              <w:rPr>
                <w:b/>
              </w:rPr>
              <w:t>Expected Outcomes</w:t>
            </w:r>
          </w:p>
        </w:tc>
        <w:tc>
          <w:tcPr>
            <w:tcW w:w="2945" w:type="dxa"/>
            <w:shd w:val="clear" w:color="auto" w:fill="BDD6EE" w:themeFill="accent1" w:themeFillTint="66"/>
          </w:tcPr>
          <w:p w:rsidR="00B7236D" w:rsidRPr="00DA5CD4" w:rsidRDefault="009D4F10" w:rsidP="00D30EDA">
            <w:pPr>
              <w:rPr>
                <w:b/>
              </w:rPr>
            </w:pPr>
            <w:r>
              <w:rPr>
                <w:b/>
              </w:rPr>
              <w:t xml:space="preserve">Internal </w:t>
            </w:r>
            <w:r w:rsidR="00B7236D" w:rsidRPr="00DA5CD4">
              <w:rPr>
                <w:b/>
              </w:rPr>
              <w:t>Evaluation</w:t>
            </w:r>
          </w:p>
        </w:tc>
      </w:tr>
      <w:tr w:rsidR="00F66F7A" w:rsidTr="00387C37">
        <w:trPr>
          <w:trHeight w:val="265"/>
        </w:trPr>
        <w:tc>
          <w:tcPr>
            <w:tcW w:w="704" w:type="dxa"/>
            <w:vMerge w:val="restart"/>
            <w:shd w:val="clear" w:color="auto" w:fill="DEEAF6" w:themeFill="accent1" w:themeFillTint="33"/>
          </w:tcPr>
          <w:p w:rsidR="00F66F7A" w:rsidRDefault="00F66F7A" w:rsidP="00387C37">
            <w:r>
              <w:t>3.1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F66F7A" w:rsidRDefault="00F66F7A" w:rsidP="00D30EDA">
            <w:r>
              <w:t>Develop a school-specific Professional Growth Cycle (PGC) for teachers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66F7A" w:rsidRDefault="00F66F7A" w:rsidP="00D30EDA">
            <w:r>
              <w:t>RS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66F7A" w:rsidRDefault="00F66F7A" w:rsidP="00D30EDA">
            <w:r>
              <w:t>T1</w:t>
            </w:r>
          </w:p>
          <w:p w:rsidR="00F66F7A" w:rsidRDefault="00F66F7A" w:rsidP="00D30EDA"/>
          <w:p w:rsidR="00F66F7A" w:rsidRDefault="00F66F7A" w:rsidP="00D30EDA">
            <w:r>
              <w:t>T2</w:t>
            </w:r>
          </w:p>
          <w:p w:rsidR="00F66F7A" w:rsidRDefault="00F66F7A" w:rsidP="00D30EDA"/>
          <w:p w:rsidR="00F66F7A" w:rsidRDefault="00F66F7A" w:rsidP="00D30EDA"/>
          <w:p w:rsidR="00F66F7A" w:rsidRDefault="00F66F7A" w:rsidP="00D30EDA">
            <w:r>
              <w:t>T4</w:t>
            </w:r>
          </w:p>
        </w:tc>
        <w:tc>
          <w:tcPr>
            <w:tcW w:w="4510" w:type="dxa"/>
            <w:shd w:val="clear" w:color="auto" w:fill="DEEAF6" w:themeFill="accent1" w:themeFillTint="33"/>
          </w:tcPr>
          <w:p w:rsidR="00F66F7A" w:rsidRDefault="00F66F7A" w:rsidP="00D30EDA">
            <w:r>
              <w:t xml:space="preserve">Senior </w:t>
            </w:r>
            <w:proofErr w:type="spellStart"/>
            <w:r>
              <w:t>Mgt</w:t>
            </w:r>
            <w:proofErr w:type="spellEnd"/>
            <w:r>
              <w:t xml:space="preserve"> team to undergo PGC PD</w:t>
            </w:r>
          </w:p>
          <w:p w:rsidR="00F66F7A" w:rsidRDefault="00F66F7A" w:rsidP="00D30EDA"/>
          <w:p w:rsidR="00F66F7A" w:rsidRDefault="00F66F7A" w:rsidP="00D30EDA">
            <w:r>
              <w:t>Program to be finalised with teachers then rolled out</w:t>
            </w:r>
          </w:p>
          <w:p w:rsidR="00F66F7A" w:rsidRDefault="00F66F7A" w:rsidP="00D30EDA"/>
          <w:p w:rsidR="00F66F7A" w:rsidRDefault="00F66F7A" w:rsidP="00D30EDA">
            <w:r>
              <w:t>Review and adjust for 2024 as needed</w:t>
            </w:r>
          </w:p>
        </w:tc>
        <w:tc>
          <w:tcPr>
            <w:tcW w:w="2945" w:type="dxa"/>
            <w:shd w:val="clear" w:color="auto" w:fill="DEEAF6" w:themeFill="accent1" w:themeFillTint="33"/>
          </w:tcPr>
          <w:p w:rsidR="00F66F7A" w:rsidRDefault="00F66F7A" w:rsidP="00387C37">
            <w:r>
              <w:t xml:space="preserve">A WWS PGC exists and is </w:t>
            </w:r>
            <w:proofErr w:type="spellStart"/>
            <w:r>
              <w:t>is</w:t>
            </w:r>
            <w:proofErr w:type="spellEnd"/>
            <w:r>
              <w:t xml:space="preserve"> being used to nurture and facilitate the growth of all teachers. </w:t>
            </w:r>
          </w:p>
        </w:tc>
      </w:tr>
      <w:tr w:rsidR="00F66F7A" w:rsidTr="00387C37">
        <w:trPr>
          <w:trHeight w:val="265"/>
        </w:trPr>
        <w:tc>
          <w:tcPr>
            <w:tcW w:w="704" w:type="dxa"/>
            <w:vMerge/>
            <w:shd w:val="clear" w:color="auto" w:fill="DEEAF6" w:themeFill="accent1" w:themeFillTint="33"/>
          </w:tcPr>
          <w:p w:rsidR="00F66F7A" w:rsidRDefault="00F66F7A" w:rsidP="00387C37"/>
        </w:tc>
        <w:tc>
          <w:tcPr>
            <w:tcW w:w="4536" w:type="dxa"/>
            <w:shd w:val="clear" w:color="auto" w:fill="DEEAF6" w:themeFill="accent1" w:themeFillTint="33"/>
          </w:tcPr>
          <w:p w:rsidR="00F66F7A" w:rsidRDefault="00F66F7A" w:rsidP="00D30EDA">
            <w:r>
              <w:t>Establish a Coaching program for all staff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66F7A" w:rsidRDefault="00F66F7A" w:rsidP="00D30EDA">
            <w:r>
              <w:t>RS/SC/MLH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66F7A" w:rsidRDefault="00F66F7A" w:rsidP="00D30EDA">
            <w:r>
              <w:t>T1</w:t>
            </w:r>
          </w:p>
          <w:p w:rsidR="00F66F7A" w:rsidRDefault="00F66F7A" w:rsidP="00D30EDA"/>
          <w:p w:rsidR="00F66F7A" w:rsidRDefault="00F66F7A" w:rsidP="00D30EDA">
            <w:r>
              <w:lastRenderedPageBreak/>
              <w:t>T2 and T4</w:t>
            </w:r>
          </w:p>
          <w:p w:rsidR="00F66F7A" w:rsidRDefault="00F66F7A" w:rsidP="00D30EDA"/>
        </w:tc>
        <w:tc>
          <w:tcPr>
            <w:tcW w:w="4510" w:type="dxa"/>
            <w:shd w:val="clear" w:color="auto" w:fill="DEEAF6" w:themeFill="accent1" w:themeFillTint="33"/>
          </w:tcPr>
          <w:p w:rsidR="00F66F7A" w:rsidRDefault="00F66F7A" w:rsidP="00387C37">
            <w:r>
              <w:lastRenderedPageBreak/>
              <w:t xml:space="preserve">Senior </w:t>
            </w:r>
            <w:proofErr w:type="spellStart"/>
            <w:r>
              <w:t>Mgt</w:t>
            </w:r>
            <w:proofErr w:type="spellEnd"/>
            <w:r>
              <w:t xml:space="preserve"> team to undergo Coaching PD</w:t>
            </w:r>
          </w:p>
          <w:p w:rsidR="00F66F7A" w:rsidRDefault="00F66F7A" w:rsidP="00D30EDA"/>
          <w:p w:rsidR="00F66F7A" w:rsidRDefault="00F66F7A" w:rsidP="00D30EDA">
            <w:r>
              <w:lastRenderedPageBreak/>
              <w:t>All staff have met with their coach once by the end of T2 and again by the end of the year</w:t>
            </w:r>
          </w:p>
        </w:tc>
        <w:tc>
          <w:tcPr>
            <w:tcW w:w="2945" w:type="dxa"/>
            <w:shd w:val="clear" w:color="auto" w:fill="DEEAF6" w:themeFill="accent1" w:themeFillTint="33"/>
          </w:tcPr>
          <w:p w:rsidR="00F66F7A" w:rsidRDefault="00F66F7A" w:rsidP="00387C37">
            <w:r>
              <w:lastRenderedPageBreak/>
              <w:t>PD completed</w:t>
            </w:r>
          </w:p>
          <w:p w:rsidR="00F66F7A" w:rsidRDefault="00F66F7A" w:rsidP="00387C37"/>
          <w:p w:rsidR="00F66F7A" w:rsidRDefault="00F66F7A" w:rsidP="00387C37">
            <w:r>
              <w:lastRenderedPageBreak/>
              <w:t>Two coaching meetings have happened for each staff member</w:t>
            </w:r>
          </w:p>
        </w:tc>
      </w:tr>
      <w:tr w:rsidR="00F66F7A" w:rsidTr="00387C37">
        <w:trPr>
          <w:trHeight w:val="265"/>
        </w:trPr>
        <w:tc>
          <w:tcPr>
            <w:tcW w:w="704" w:type="dxa"/>
            <w:vMerge/>
            <w:shd w:val="clear" w:color="auto" w:fill="DEEAF6" w:themeFill="accent1" w:themeFillTint="33"/>
          </w:tcPr>
          <w:p w:rsidR="00F66F7A" w:rsidRDefault="00F66F7A" w:rsidP="00387C37"/>
        </w:tc>
        <w:tc>
          <w:tcPr>
            <w:tcW w:w="4536" w:type="dxa"/>
            <w:shd w:val="clear" w:color="auto" w:fill="DEEAF6" w:themeFill="accent1" w:themeFillTint="33"/>
          </w:tcPr>
          <w:p w:rsidR="00F66F7A" w:rsidRDefault="00F66F7A" w:rsidP="00387C37">
            <w:r>
              <w:t>Deputy Principals are appointed to support staff with their practice and lift student achievement (academic and wellbeing)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66F7A" w:rsidRDefault="00F66F7A" w:rsidP="00387C37">
            <w:r>
              <w:t>RS/SC/MLH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66F7A" w:rsidRDefault="00F66F7A" w:rsidP="00387C37">
            <w:r>
              <w:t>T1-4</w:t>
            </w:r>
          </w:p>
        </w:tc>
        <w:tc>
          <w:tcPr>
            <w:tcW w:w="4510" w:type="dxa"/>
            <w:shd w:val="clear" w:color="auto" w:fill="DEEAF6" w:themeFill="accent1" w:themeFillTint="33"/>
          </w:tcPr>
          <w:p w:rsidR="00F66F7A" w:rsidRDefault="00F66F7A" w:rsidP="00387C37">
            <w:r>
              <w:t>DPs meet with teachers each term to discuss ongoing issues and assist accordingly</w:t>
            </w:r>
          </w:p>
          <w:p w:rsidR="00F66F7A" w:rsidRDefault="00F66F7A" w:rsidP="00387C37"/>
          <w:p w:rsidR="00F66F7A" w:rsidRDefault="00F66F7A" w:rsidP="00387C37">
            <w:r>
              <w:t>DPs know who target students are and are aware of and/or assist in the formation (or delivery) of appropriate learning plans or other interventions to close gaps and increase wellbeing</w:t>
            </w:r>
          </w:p>
        </w:tc>
        <w:tc>
          <w:tcPr>
            <w:tcW w:w="2945" w:type="dxa"/>
            <w:shd w:val="clear" w:color="auto" w:fill="DEEAF6" w:themeFill="accent1" w:themeFillTint="33"/>
          </w:tcPr>
          <w:p w:rsidR="00F66F7A" w:rsidRDefault="00F66F7A" w:rsidP="00387C37">
            <w:r>
              <w:t xml:space="preserve">Four meetings take </w:t>
            </w:r>
            <w:r w:rsidR="00343E1E">
              <w:t>place</w:t>
            </w:r>
            <w:r>
              <w:t xml:space="preserve"> each year</w:t>
            </w:r>
          </w:p>
          <w:p w:rsidR="00F66F7A" w:rsidRDefault="00F66F7A" w:rsidP="00387C37"/>
          <w:p w:rsidR="00F66F7A" w:rsidRDefault="00F66F7A" w:rsidP="00387C37">
            <w:r>
              <w:t xml:space="preserve">Each targeted student has a termly TLP meeting or bi termly IEP </w:t>
            </w:r>
          </w:p>
        </w:tc>
      </w:tr>
      <w:tr w:rsidR="00F66F7A" w:rsidTr="00387C37">
        <w:trPr>
          <w:trHeight w:val="265"/>
        </w:trPr>
        <w:tc>
          <w:tcPr>
            <w:tcW w:w="704" w:type="dxa"/>
            <w:vMerge/>
            <w:shd w:val="clear" w:color="auto" w:fill="DEEAF6" w:themeFill="accent1" w:themeFillTint="33"/>
          </w:tcPr>
          <w:p w:rsidR="00F66F7A" w:rsidRDefault="00F66F7A" w:rsidP="00387C37"/>
        </w:tc>
        <w:tc>
          <w:tcPr>
            <w:tcW w:w="4536" w:type="dxa"/>
            <w:shd w:val="clear" w:color="auto" w:fill="DEEAF6" w:themeFill="accent1" w:themeFillTint="33"/>
          </w:tcPr>
          <w:p w:rsidR="00F66F7A" w:rsidRDefault="00F66F7A" w:rsidP="00387C37">
            <w:r>
              <w:t>Increase classroom release time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66F7A" w:rsidRDefault="00F66F7A" w:rsidP="00387C37">
            <w:r>
              <w:t>RS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66F7A" w:rsidRDefault="00F66F7A" w:rsidP="00387C37">
            <w:r>
              <w:t>T1</w:t>
            </w:r>
          </w:p>
        </w:tc>
        <w:tc>
          <w:tcPr>
            <w:tcW w:w="4510" w:type="dxa"/>
            <w:shd w:val="clear" w:color="auto" w:fill="DEEAF6" w:themeFill="accent1" w:themeFillTint="33"/>
          </w:tcPr>
          <w:p w:rsidR="00F66F7A" w:rsidRDefault="00F66F7A" w:rsidP="00387C37">
            <w:r>
              <w:t>Teachers are release time is over and above the nominal CA entitlement</w:t>
            </w:r>
          </w:p>
        </w:tc>
        <w:tc>
          <w:tcPr>
            <w:tcW w:w="2945" w:type="dxa"/>
            <w:shd w:val="clear" w:color="auto" w:fill="DEEAF6" w:themeFill="accent1" w:themeFillTint="33"/>
          </w:tcPr>
          <w:p w:rsidR="00F66F7A" w:rsidRDefault="00F66F7A" w:rsidP="00387C37">
            <w:r>
              <w:t>Additional release for all teachers over the course of the year</w:t>
            </w:r>
          </w:p>
        </w:tc>
      </w:tr>
      <w:tr w:rsidR="00F66F7A" w:rsidTr="00387C37">
        <w:trPr>
          <w:trHeight w:val="255"/>
        </w:trPr>
        <w:tc>
          <w:tcPr>
            <w:tcW w:w="704" w:type="dxa"/>
            <w:vMerge/>
            <w:shd w:val="clear" w:color="auto" w:fill="DEEAF6" w:themeFill="accent1" w:themeFillTint="33"/>
          </w:tcPr>
          <w:p w:rsidR="00F66F7A" w:rsidRDefault="00F66F7A" w:rsidP="00387C37"/>
        </w:tc>
        <w:tc>
          <w:tcPr>
            <w:tcW w:w="4536" w:type="dxa"/>
            <w:shd w:val="clear" w:color="auto" w:fill="DEEAF6" w:themeFill="accent1" w:themeFillTint="33"/>
          </w:tcPr>
          <w:p w:rsidR="00F66F7A" w:rsidRDefault="00F66F7A" w:rsidP="00387C37">
            <w:r>
              <w:t>Wellbeing days for all staff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66F7A" w:rsidRDefault="00F66F7A" w:rsidP="00387C37">
            <w:r>
              <w:t>RS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66F7A" w:rsidRDefault="00F66F7A" w:rsidP="00387C37">
            <w:r>
              <w:t>T1-4</w:t>
            </w:r>
          </w:p>
        </w:tc>
        <w:tc>
          <w:tcPr>
            <w:tcW w:w="4510" w:type="dxa"/>
            <w:shd w:val="clear" w:color="auto" w:fill="DEEAF6" w:themeFill="accent1" w:themeFillTint="33"/>
          </w:tcPr>
          <w:p w:rsidR="00F66F7A" w:rsidRDefault="00F66F7A" w:rsidP="00387C37">
            <w:r>
              <w:t>All staff receive a wellbeing day off in the term of their birthday</w:t>
            </w:r>
          </w:p>
        </w:tc>
        <w:tc>
          <w:tcPr>
            <w:tcW w:w="2945" w:type="dxa"/>
            <w:shd w:val="clear" w:color="auto" w:fill="DEEAF6" w:themeFill="accent1" w:themeFillTint="33"/>
          </w:tcPr>
          <w:p w:rsidR="00F66F7A" w:rsidRDefault="00F66F7A" w:rsidP="00F66F7A">
            <w:r>
              <w:t xml:space="preserve">Wellbeing days happen </w:t>
            </w:r>
          </w:p>
        </w:tc>
      </w:tr>
      <w:tr w:rsidR="00F66F7A" w:rsidTr="00387C37">
        <w:trPr>
          <w:trHeight w:val="265"/>
        </w:trPr>
        <w:tc>
          <w:tcPr>
            <w:tcW w:w="704" w:type="dxa"/>
            <w:vMerge/>
            <w:shd w:val="clear" w:color="auto" w:fill="DEEAF6" w:themeFill="accent1" w:themeFillTint="33"/>
          </w:tcPr>
          <w:p w:rsidR="00F66F7A" w:rsidRDefault="00F66F7A" w:rsidP="00387C37"/>
        </w:tc>
        <w:tc>
          <w:tcPr>
            <w:tcW w:w="4536" w:type="dxa"/>
            <w:shd w:val="clear" w:color="auto" w:fill="DEEAF6" w:themeFill="accent1" w:themeFillTint="33"/>
          </w:tcPr>
          <w:p w:rsidR="00F66F7A" w:rsidRDefault="00F66F7A" w:rsidP="00387C37">
            <w:r>
              <w:t xml:space="preserve">More social events for all staff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66F7A" w:rsidRDefault="00F66F7A" w:rsidP="00387C37">
            <w:r>
              <w:t>LK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66F7A" w:rsidRDefault="00F66F7A" w:rsidP="00387C37">
            <w:r>
              <w:t>T1-4</w:t>
            </w:r>
          </w:p>
        </w:tc>
        <w:tc>
          <w:tcPr>
            <w:tcW w:w="4510" w:type="dxa"/>
            <w:shd w:val="clear" w:color="auto" w:fill="DEEAF6" w:themeFill="accent1" w:themeFillTint="33"/>
          </w:tcPr>
          <w:p w:rsidR="00F66F7A" w:rsidRDefault="00F66F7A" w:rsidP="00387C37">
            <w:r>
              <w:t>A staff social committee is established and events are organised each term</w:t>
            </w:r>
          </w:p>
        </w:tc>
        <w:tc>
          <w:tcPr>
            <w:tcW w:w="2945" w:type="dxa"/>
            <w:shd w:val="clear" w:color="auto" w:fill="DEEAF6" w:themeFill="accent1" w:themeFillTint="33"/>
          </w:tcPr>
          <w:p w:rsidR="00F66F7A" w:rsidRDefault="00F66F7A" w:rsidP="00387C37">
            <w:r>
              <w:t>Termly events happen.</w:t>
            </w:r>
          </w:p>
        </w:tc>
      </w:tr>
      <w:tr w:rsidR="00F66F7A" w:rsidTr="00387C37">
        <w:trPr>
          <w:trHeight w:val="265"/>
        </w:trPr>
        <w:tc>
          <w:tcPr>
            <w:tcW w:w="704" w:type="dxa"/>
            <w:vMerge/>
            <w:shd w:val="clear" w:color="auto" w:fill="DEEAF6" w:themeFill="accent1" w:themeFillTint="33"/>
          </w:tcPr>
          <w:p w:rsidR="00F66F7A" w:rsidRDefault="00F66F7A" w:rsidP="00387C37"/>
        </w:tc>
        <w:tc>
          <w:tcPr>
            <w:tcW w:w="4536" w:type="dxa"/>
            <w:shd w:val="clear" w:color="auto" w:fill="DEEAF6" w:themeFill="accent1" w:themeFillTint="33"/>
          </w:tcPr>
          <w:p w:rsidR="00F66F7A" w:rsidRDefault="00F66F7A" w:rsidP="00F66F7A">
            <w:r>
              <w:t xml:space="preserve">Further deepen the </w:t>
            </w:r>
            <w:proofErr w:type="spellStart"/>
            <w:r>
              <w:t>Rauru</w:t>
            </w:r>
            <w:proofErr w:type="spellEnd"/>
            <w:r>
              <w:t xml:space="preserve"> program to ensure student wellbeing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66F7A" w:rsidRDefault="00F66F7A" w:rsidP="00387C37">
            <w:r>
              <w:t>MLH/SC</w:t>
            </w:r>
            <w:r w:rsidR="00E35977">
              <w:t>/RV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66F7A" w:rsidRDefault="00F66F7A" w:rsidP="00387C37">
            <w:r>
              <w:t>T1-4</w:t>
            </w:r>
          </w:p>
        </w:tc>
        <w:tc>
          <w:tcPr>
            <w:tcW w:w="4510" w:type="dxa"/>
            <w:shd w:val="clear" w:color="auto" w:fill="DEEAF6" w:themeFill="accent1" w:themeFillTint="33"/>
          </w:tcPr>
          <w:p w:rsidR="00F66F7A" w:rsidRDefault="00F66F7A" w:rsidP="00387C37">
            <w:r>
              <w:t xml:space="preserve">SC/MLH leads </w:t>
            </w:r>
            <w:proofErr w:type="spellStart"/>
            <w:r>
              <w:t>Tōtara</w:t>
            </w:r>
            <w:proofErr w:type="spellEnd"/>
            <w:r>
              <w:t xml:space="preserve"> lessons in classes</w:t>
            </w:r>
          </w:p>
          <w:p w:rsidR="00F66F7A" w:rsidRDefault="00F66F7A" w:rsidP="00387C37"/>
          <w:p w:rsidR="00F66F7A" w:rsidRDefault="00F66F7A" w:rsidP="00387C37">
            <w:proofErr w:type="spellStart"/>
            <w:r>
              <w:t>Tōtara</w:t>
            </w:r>
            <w:proofErr w:type="spellEnd"/>
            <w:r>
              <w:t xml:space="preserve"> team meets regularly to deal with cases</w:t>
            </w:r>
          </w:p>
          <w:p w:rsidR="00F66F7A" w:rsidRDefault="00F66F7A" w:rsidP="00387C37"/>
          <w:p w:rsidR="00F66F7A" w:rsidRDefault="00E35977" w:rsidP="00387C37">
            <w:proofErr w:type="spellStart"/>
            <w:r>
              <w:t>Tōtara</w:t>
            </w:r>
            <w:proofErr w:type="spellEnd"/>
            <w:r>
              <w:t xml:space="preserve"> team reports to teachers in Faculty meetings</w:t>
            </w:r>
          </w:p>
          <w:p w:rsidR="00E35977" w:rsidRDefault="00E35977" w:rsidP="00387C37"/>
          <w:p w:rsidR="00E35977" w:rsidRDefault="00E35977" w:rsidP="00387C37">
            <w:r>
              <w:t>Conduct student surveys End T1 and End T4</w:t>
            </w:r>
          </w:p>
        </w:tc>
        <w:tc>
          <w:tcPr>
            <w:tcW w:w="2945" w:type="dxa"/>
            <w:shd w:val="clear" w:color="auto" w:fill="DEEAF6" w:themeFill="accent1" w:themeFillTint="33"/>
          </w:tcPr>
          <w:p w:rsidR="00F66F7A" w:rsidRDefault="00E35977" w:rsidP="00387C37">
            <w:r>
              <w:t>SC leads lessons</w:t>
            </w:r>
          </w:p>
          <w:p w:rsidR="00E35977" w:rsidRDefault="00E35977" w:rsidP="00387C37"/>
          <w:p w:rsidR="00E35977" w:rsidRDefault="00E35977" w:rsidP="00387C37">
            <w:r>
              <w:t>Meetings happen weekly</w:t>
            </w:r>
          </w:p>
          <w:p w:rsidR="00E35977" w:rsidRDefault="00E35977" w:rsidP="00387C37"/>
          <w:p w:rsidR="00E35977" w:rsidRDefault="00E35977" w:rsidP="00387C37">
            <w:r>
              <w:t>Reports happen</w:t>
            </w:r>
          </w:p>
          <w:p w:rsidR="00E35977" w:rsidRDefault="00E35977" w:rsidP="00387C37"/>
          <w:p w:rsidR="00E35977" w:rsidRDefault="00E35977" w:rsidP="00387C37"/>
          <w:p w:rsidR="00E35977" w:rsidRDefault="00E35977" w:rsidP="00E35977">
            <w:r>
              <w:t xml:space="preserve">Surveys completed, data analysed, necessary changes made to practice if applicable </w:t>
            </w:r>
          </w:p>
        </w:tc>
      </w:tr>
      <w:tr w:rsidR="00F66F7A" w:rsidTr="00387C37">
        <w:trPr>
          <w:trHeight w:val="265"/>
        </w:trPr>
        <w:tc>
          <w:tcPr>
            <w:tcW w:w="704" w:type="dxa"/>
            <w:vMerge/>
            <w:shd w:val="clear" w:color="auto" w:fill="DEEAF6" w:themeFill="accent1" w:themeFillTint="33"/>
          </w:tcPr>
          <w:p w:rsidR="00F66F7A" w:rsidRDefault="00F66F7A" w:rsidP="00387C37"/>
        </w:tc>
        <w:tc>
          <w:tcPr>
            <w:tcW w:w="4536" w:type="dxa"/>
            <w:shd w:val="clear" w:color="auto" w:fill="DEEAF6" w:themeFill="accent1" w:themeFillTint="33"/>
          </w:tcPr>
          <w:p w:rsidR="00F66F7A" w:rsidRDefault="00F66F7A" w:rsidP="00387C37">
            <w:r>
              <w:t>Complete community consultation around Relationship and Sexuality Education (RSE)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66F7A" w:rsidRDefault="00F66F7A" w:rsidP="00387C37">
            <w:r>
              <w:t>MLH/SC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66F7A" w:rsidRDefault="00F66F7A" w:rsidP="00387C37">
            <w:r>
              <w:t>End T1</w:t>
            </w:r>
          </w:p>
          <w:p w:rsidR="00F66F7A" w:rsidRDefault="00F66F7A" w:rsidP="00387C37"/>
          <w:p w:rsidR="00E35977" w:rsidRDefault="00E35977" w:rsidP="00387C37"/>
          <w:p w:rsidR="00E35977" w:rsidRDefault="00E35977" w:rsidP="00387C37"/>
          <w:p w:rsidR="00F66F7A" w:rsidRDefault="00E35977" w:rsidP="00387C37">
            <w:r>
              <w:t xml:space="preserve">Mid </w:t>
            </w:r>
            <w:r w:rsidR="00F66F7A">
              <w:t>T2</w:t>
            </w:r>
          </w:p>
        </w:tc>
        <w:tc>
          <w:tcPr>
            <w:tcW w:w="4510" w:type="dxa"/>
            <w:shd w:val="clear" w:color="auto" w:fill="DEEAF6" w:themeFill="accent1" w:themeFillTint="33"/>
          </w:tcPr>
          <w:p w:rsidR="00F66F7A" w:rsidRDefault="00E35977" w:rsidP="00387C37">
            <w:r>
              <w:t>Community are consulted on our curriculum. Feedback is analysed and any necessary changes are adapted into our curriculum</w:t>
            </w:r>
          </w:p>
          <w:p w:rsidR="00E35977" w:rsidRDefault="00E35977" w:rsidP="00387C37"/>
          <w:p w:rsidR="00E35977" w:rsidRDefault="000521BD" w:rsidP="000521BD">
            <w:r>
              <w:t>The u</w:t>
            </w:r>
            <w:r w:rsidR="00E35977">
              <w:t>pdated curriculum is being reflected in classrooms</w:t>
            </w:r>
          </w:p>
        </w:tc>
        <w:tc>
          <w:tcPr>
            <w:tcW w:w="2945" w:type="dxa"/>
            <w:shd w:val="clear" w:color="auto" w:fill="DEEAF6" w:themeFill="accent1" w:themeFillTint="33"/>
          </w:tcPr>
          <w:p w:rsidR="00F66F7A" w:rsidRDefault="00E35977" w:rsidP="00387C37">
            <w:r>
              <w:t>Consultation happens, curriculum is updated</w:t>
            </w:r>
          </w:p>
          <w:p w:rsidR="00E35977" w:rsidRDefault="00E35977" w:rsidP="00387C37"/>
          <w:p w:rsidR="00E35977" w:rsidRDefault="00E35977" w:rsidP="00387C37"/>
          <w:p w:rsidR="00E35977" w:rsidRDefault="00E35977" w:rsidP="00387C37">
            <w:r>
              <w:t>Lessons reflect the updated curriculum</w:t>
            </w:r>
          </w:p>
        </w:tc>
      </w:tr>
      <w:tr w:rsidR="00387C37" w:rsidTr="00F60602">
        <w:trPr>
          <w:trHeight w:val="265"/>
        </w:trPr>
        <w:tc>
          <w:tcPr>
            <w:tcW w:w="704" w:type="dxa"/>
            <w:shd w:val="clear" w:color="auto" w:fill="FBE4D5" w:themeFill="accent2" w:themeFillTint="33"/>
          </w:tcPr>
          <w:p w:rsidR="00387C37" w:rsidRDefault="00F60602" w:rsidP="00387C37">
            <w:r>
              <w:t>3.2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387C37" w:rsidRDefault="00F60602" w:rsidP="00387C37">
            <w:r>
              <w:t>Complete the renovation of the HS block (rooms A and B)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387C37" w:rsidRDefault="00F60602" w:rsidP="00387C37">
            <w:r>
              <w:t>DB/Prop Trust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87C37" w:rsidRDefault="00F60602" w:rsidP="00387C37">
            <w:r>
              <w:t>T1</w:t>
            </w:r>
          </w:p>
        </w:tc>
        <w:tc>
          <w:tcPr>
            <w:tcW w:w="4510" w:type="dxa"/>
            <w:shd w:val="clear" w:color="auto" w:fill="FBE4D5" w:themeFill="accent2" w:themeFillTint="33"/>
          </w:tcPr>
          <w:p w:rsidR="00387C37" w:rsidRDefault="00F60602" w:rsidP="00387C37">
            <w:r>
              <w:t>Rooms are fitted out and suitably decorated to be functional, pleasing HS teaching spaces</w:t>
            </w:r>
          </w:p>
        </w:tc>
        <w:tc>
          <w:tcPr>
            <w:tcW w:w="2945" w:type="dxa"/>
            <w:shd w:val="clear" w:color="auto" w:fill="FBE4D5" w:themeFill="accent2" w:themeFillTint="33"/>
          </w:tcPr>
          <w:p w:rsidR="00387C37" w:rsidRDefault="00F60602" w:rsidP="00F60602">
            <w:r>
              <w:t xml:space="preserve">Rooms are complete </w:t>
            </w:r>
          </w:p>
        </w:tc>
      </w:tr>
      <w:tr w:rsidR="00387C37" w:rsidTr="00F60602">
        <w:trPr>
          <w:trHeight w:val="265"/>
        </w:trPr>
        <w:tc>
          <w:tcPr>
            <w:tcW w:w="704" w:type="dxa"/>
            <w:shd w:val="clear" w:color="auto" w:fill="FBE4D5" w:themeFill="accent2" w:themeFillTint="33"/>
          </w:tcPr>
          <w:p w:rsidR="00387C37" w:rsidRDefault="00F60602" w:rsidP="00387C37">
            <w:r>
              <w:t>3.2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387C37" w:rsidRDefault="00F60602" w:rsidP="00387C37">
            <w:r>
              <w:t xml:space="preserve">Class 1 and 2 are renovated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387C37" w:rsidRDefault="00F60602" w:rsidP="00387C37">
            <w:r>
              <w:t>DB/Prop Trust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87C37" w:rsidRDefault="00F60602" w:rsidP="00387C37">
            <w:r>
              <w:t>End T4</w:t>
            </w:r>
          </w:p>
        </w:tc>
        <w:tc>
          <w:tcPr>
            <w:tcW w:w="4510" w:type="dxa"/>
            <w:shd w:val="clear" w:color="auto" w:fill="FBE4D5" w:themeFill="accent2" w:themeFillTint="33"/>
          </w:tcPr>
          <w:p w:rsidR="00387C37" w:rsidRDefault="00F60602" w:rsidP="00387C37">
            <w:r>
              <w:t>Rooms are fitted out and suitably decorated to be functional, pleasing HS teaching spaces</w:t>
            </w:r>
          </w:p>
        </w:tc>
        <w:tc>
          <w:tcPr>
            <w:tcW w:w="2945" w:type="dxa"/>
            <w:shd w:val="clear" w:color="auto" w:fill="FBE4D5" w:themeFill="accent2" w:themeFillTint="33"/>
          </w:tcPr>
          <w:p w:rsidR="00387C37" w:rsidRDefault="00F60602" w:rsidP="00F60602">
            <w:r>
              <w:t xml:space="preserve">Rooms are complete </w:t>
            </w:r>
          </w:p>
        </w:tc>
      </w:tr>
      <w:tr w:rsidR="00F66F7A" w:rsidTr="00F60602">
        <w:trPr>
          <w:trHeight w:val="265"/>
        </w:trPr>
        <w:tc>
          <w:tcPr>
            <w:tcW w:w="704" w:type="dxa"/>
            <w:shd w:val="clear" w:color="auto" w:fill="FBE4D5" w:themeFill="accent2" w:themeFillTint="33"/>
          </w:tcPr>
          <w:p w:rsidR="00F66F7A" w:rsidRDefault="00F66F7A" w:rsidP="00387C37">
            <w:r>
              <w:lastRenderedPageBreak/>
              <w:t>3.2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F66F7A" w:rsidRDefault="00F66F7A" w:rsidP="00387C37">
            <w:r>
              <w:t>Increase onsite storage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F66F7A" w:rsidRDefault="00F66F7A" w:rsidP="00387C37">
            <w:r>
              <w:t>DB/Prop Trust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F66F7A" w:rsidRDefault="00F66F7A" w:rsidP="00387C37">
            <w:r>
              <w:t>T1</w:t>
            </w:r>
          </w:p>
        </w:tc>
        <w:tc>
          <w:tcPr>
            <w:tcW w:w="4510" w:type="dxa"/>
            <w:shd w:val="clear" w:color="auto" w:fill="FBE4D5" w:themeFill="accent2" w:themeFillTint="33"/>
          </w:tcPr>
          <w:p w:rsidR="00F66F7A" w:rsidRDefault="00F66F7A" w:rsidP="000521BD">
            <w:r>
              <w:t>A 20ft container is located onsite to cater for occasionally used items</w:t>
            </w:r>
          </w:p>
        </w:tc>
        <w:tc>
          <w:tcPr>
            <w:tcW w:w="2945" w:type="dxa"/>
            <w:shd w:val="clear" w:color="auto" w:fill="FBE4D5" w:themeFill="accent2" w:themeFillTint="33"/>
          </w:tcPr>
          <w:p w:rsidR="00F66F7A" w:rsidRDefault="00F66F7A" w:rsidP="00F60602">
            <w:r>
              <w:t>Container is on site and being used</w:t>
            </w:r>
          </w:p>
        </w:tc>
      </w:tr>
      <w:tr w:rsidR="00387C37" w:rsidTr="00F60602">
        <w:trPr>
          <w:trHeight w:val="265"/>
        </w:trPr>
        <w:tc>
          <w:tcPr>
            <w:tcW w:w="704" w:type="dxa"/>
            <w:shd w:val="clear" w:color="auto" w:fill="E2EFD9" w:themeFill="accent6" w:themeFillTint="33"/>
          </w:tcPr>
          <w:p w:rsidR="00387C37" w:rsidRDefault="00F60602" w:rsidP="00387C37">
            <w:r>
              <w:t>3.3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387C37" w:rsidRDefault="00F60602" w:rsidP="00387C37">
            <w:r>
              <w:t xml:space="preserve">Maintain </w:t>
            </w:r>
            <w:proofErr w:type="spellStart"/>
            <w:r>
              <w:t>Enviroschools</w:t>
            </w:r>
            <w:proofErr w:type="spellEnd"/>
            <w:r>
              <w:t xml:space="preserve"> Gold/Green status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387C37" w:rsidRDefault="00F60602" w:rsidP="00387C37">
            <w:r>
              <w:t>CS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87C37" w:rsidRDefault="00F60602" w:rsidP="00387C37">
            <w:r>
              <w:t>End T4</w:t>
            </w:r>
          </w:p>
        </w:tc>
        <w:tc>
          <w:tcPr>
            <w:tcW w:w="4510" w:type="dxa"/>
            <w:shd w:val="clear" w:color="auto" w:fill="E2EFD9" w:themeFill="accent6" w:themeFillTint="33"/>
          </w:tcPr>
          <w:p w:rsidR="00387C37" w:rsidRDefault="000521BD" w:rsidP="00F60602">
            <w:r>
              <w:t xml:space="preserve">CS works with </w:t>
            </w:r>
            <w:proofErr w:type="spellStart"/>
            <w:r>
              <w:t>Enviroschools</w:t>
            </w:r>
            <w:proofErr w:type="spellEnd"/>
            <w:r>
              <w:t xml:space="preserve"> </w:t>
            </w:r>
            <w:r w:rsidR="00F60602">
              <w:t>We continue to be awarded Gold/Green status</w:t>
            </w:r>
          </w:p>
        </w:tc>
        <w:tc>
          <w:tcPr>
            <w:tcW w:w="2945" w:type="dxa"/>
            <w:shd w:val="clear" w:color="auto" w:fill="E2EFD9" w:themeFill="accent6" w:themeFillTint="33"/>
          </w:tcPr>
          <w:p w:rsidR="00387C37" w:rsidRDefault="00F60602" w:rsidP="00387C37">
            <w:r>
              <w:t>Yes/No status awarded</w:t>
            </w:r>
          </w:p>
        </w:tc>
      </w:tr>
    </w:tbl>
    <w:p w:rsidR="001B6601" w:rsidRDefault="001B6601"/>
    <w:tbl>
      <w:tblPr>
        <w:tblStyle w:val="TableGrid"/>
        <w:tblpPr w:leftFromText="180" w:rightFromText="180" w:vertAnchor="text" w:horzAnchor="margin" w:tblpY="264"/>
        <w:tblW w:w="15403" w:type="dxa"/>
        <w:tblLook w:val="04A0" w:firstRow="1" w:lastRow="0" w:firstColumn="1" w:lastColumn="0" w:noHBand="0" w:noVBand="1"/>
      </w:tblPr>
      <w:tblGrid>
        <w:gridCol w:w="2655"/>
        <w:gridCol w:w="12748"/>
      </w:tblGrid>
      <w:tr w:rsidR="001B6601" w:rsidTr="00F548CA">
        <w:trPr>
          <w:trHeight w:val="316"/>
        </w:trPr>
        <w:tc>
          <w:tcPr>
            <w:tcW w:w="2655" w:type="dxa"/>
            <w:shd w:val="clear" w:color="auto" w:fill="92D050"/>
          </w:tcPr>
          <w:p w:rsidR="001B6601" w:rsidRPr="00DA5CD4" w:rsidRDefault="001B6601" w:rsidP="00D30EDA">
            <w:pPr>
              <w:rPr>
                <w:b/>
              </w:rPr>
            </w:pPr>
            <w:r w:rsidRPr="00DA5CD4">
              <w:rPr>
                <w:b/>
              </w:rPr>
              <w:t>School Strategic Goal</w:t>
            </w:r>
          </w:p>
        </w:tc>
        <w:tc>
          <w:tcPr>
            <w:tcW w:w="12748" w:type="dxa"/>
            <w:shd w:val="clear" w:color="auto" w:fill="92D050"/>
          </w:tcPr>
          <w:p w:rsidR="001B6601" w:rsidRPr="001B6601" w:rsidRDefault="001B6601" w:rsidP="00D30EDA">
            <w:pPr>
              <w:rPr>
                <w:rFonts w:eastAsia="Calibri" w:cstheme="minorHAnsi"/>
              </w:rPr>
            </w:pPr>
            <w:r w:rsidRPr="001B6601">
              <w:rPr>
                <w:rFonts w:eastAsia="Calibri" w:cstheme="minorHAnsi"/>
              </w:rPr>
              <w:t>Consolidate, embed and enrich sound pedagogical practices and infrastructure throughout the school  and build the capacity to establish a High School</w:t>
            </w:r>
          </w:p>
        </w:tc>
      </w:tr>
      <w:tr w:rsidR="001B6601" w:rsidTr="00F548CA">
        <w:trPr>
          <w:trHeight w:val="316"/>
        </w:trPr>
        <w:tc>
          <w:tcPr>
            <w:tcW w:w="2655" w:type="dxa"/>
            <w:shd w:val="clear" w:color="auto" w:fill="C5E0B3" w:themeFill="accent6" w:themeFillTint="66"/>
          </w:tcPr>
          <w:p w:rsidR="001B6601" w:rsidRPr="00DA5CD4" w:rsidRDefault="001B6601" w:rsidP="00D30EDA">
            <w:pPr>
              <w:rPr>
                <w:b/>
              </w:rPr>
            </w:pPr>
            <w:r>
              <w:rPr>
                <w:b/>
              </w:rPr>
              <w:t>Annual Goal 4</w:t>
            </w:r>
          </w:p>
        </w:tc>
        <w:tc>
          <w:tcPr>
            <w:tcW w:w="12748" w:type="dxa"/>
            <w:shd w:val="clear" w:color="auto" w:fill="C5E0B3" w:themeFill="accent6" w:themeFillTint="66"/>
          </w:tcPr>
          <w:p w:rsidR="001B6601" w:rsidRDefault="00D30EDA" w:rsidP="00D30EDA">
            <w:r>
              <w:t xml:space="preserve">4.1 Upgrade facilities to allow for growth </w:t>
            </w:r>
          </w:p>
          <w:p w:rsidR="00D30EDA" w:rsidRDefault="00D30EDA" w:rsidP="00D30EDA">
            <w:r>
              <w:t>4.2 Develop and nurture the growth of the High School</w:t>
            </w:r>
          </w:p>
          <w:p w:rsidR="00061AC0" w:rsidRDefault="00061AC0" w:rsidP="00061AC0">
            <w:r>
              <w:t xml:space="preserve">4.3 Develop our cultural capability to ensure we are meeting our commitment to enact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Tiriti</w:t>
            </w:r>
            <w:proofErr w:type="spellEnd"/>
            <w:r>
              <w:t xml:space="preserve"> o Waitangi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4423"/>
        <w:gridCol w:w="1948"/>
        <w:gridCol w:w="1128"/>
        <w:gridCol w:w="4393"/>
        <w:gridCol w:w="2837"/>
      </w:tblGrid>
      <w:tr w:rsidR="00D73194" w:rsidTr="00D73194">
        <w:trPr>
          <w:trHeight w:val="265"/>
        </w:trPr>
        <w:tc>
          <w:tcPr>
            <w:tcW w:w="659" w:type="dxa"/>
            <w:shd w:val="clear" w:color="auto" w:fill="BDD6EE" w:themeFill="accent1" w:themeFillTint="66"/>
          </w:tcPr>
          <w:p w:rsidR="00D30EDA" w:rsidRPr="00DA5CD4" w:rsidRDefault="00D30EDA" w:rsidP="00D30EDA">
            <w:pPr>
              <w:rPr>
                <w:b/>
              </w:rPr>
            </w:pPr>
          </w:p>
        </w:tc>
        <w:tc>
          <w:tcPr>
            <w:tcW w:w="4423" w:type="dxa"/>
            <w:shd w:val="clear" w:color="auto" w:fill="BDD6EE" w:themeFill="accent1" w:themeFillTint="66"/>
          </w:tcPr>
          <w:p w:rsidR="00D30EDA" w:rsidRPr="00DA5CD4" w:rsidRDefault="00D30EDA" w:rsidP="00D30EDA">
            <w:pPr>
              <w:rPr>
                <w:b/>
              </w:rPr>
            </w:pPr>
            <w:r w:rsidRPr="00DA5CD4">
              <w:rPr>
                <w:b/>
              </w:rPr>
              <w:t>Actions</w:t>
            </w:r>
          </w:p>
        </w:tc>
        <w:tc>
          <w:tcPr>
            <w:tcW w:w="1948" w:type="dxa"/>
            <w:shd w:val="clear" w:color="auto" w:fill="BDD6EE" w:themeFill="accent1" w:themeFillTint="66"/>
          </w:tcPr>
          <w:p w:rsidR="00D30EDA" w:rsidRPr="00DA5CD4" w:rsidRDefault="00D30EDA" w:rsidP="00D30EDA">
            <w:pPr>
              <w:rPr>
                <w:b/>
              </w:rPr>
            </w:pPr>
            <w:r w:rsidRPr="00DA5CD4">
              <w:rPr>
                <w:b/>
              </w:rPr>
              <w:t>Led By</w:t>
            </w:r>
          </w:p>
        </w:tc>
        <w:tc>
          <w:tcPr>
            <w:tcW w:w="1128" w:type="dxa"/>
            <w:shd w:val="clear" w:color="auto" w:fill="BDD6EE" w:themeFill="accent1" w:themeFillTint="66"/>
          </w:tcPr>
          <w:p w:rsidR="00D30EDA" w:rsidRPr="00DA5CD4" w:rsidRDefault="00D30EDA" w:rsidP="00D30EDA">
            <w:pPr>
              <w:rPr>
                <w:b/>
              </w:rPr>
            </w:pPr>
            <w:r w:rsidRPr="00DA5CD4">
              <w:rPr>
                <w:b/>
              </w:rPr>
              <w:t>Timeline</w:t>
            </w:r>
          </w:p>
        </w:tc>
        <w:tc>
          <w:tcPr>
            <w:tcW w:w="4393" w:type="dxa"/>
            <w:shd w:val="clear" w:color="auto" w:fill="BDD6EE" w:themeFill="accent1" w:themeFillTint="66"/>
          </w:tcPr>
          <w:p w:rsidR="00D30EDA" w:rsidRPr="00DA5CD4" w:rsidRDefault="00D30EDA" w:rsidP="00D30EDA">
            <w:pPr>
              <w:rPr>
                <w:b/>
              </w:rPr>
            </w:pPr>
            <w:r w:rsidRPr="00DA5CD4">
              <w:rPr>
                <w:b/>
              </w:rPr>
              <w:t>Expected Outcomes</w:t>
            </w:r>
          </w:p>
        </w:tc>
        <w:tc>
          <w:tcPr>
            <w:tcW w:w="2837" w:type="dxa"/>
            <w:shd w:val="clear" w:color="auto" w:fill="BDD6EE" w:themeFill="accent1" w:themeFillTint="66"/>
          </w:tcPr>
          <w:p w:rsidR="00D30EDA" w:rsidRPr="00DA5CD4" w:rsidRDefault="009D4F10" w:rsidP="00D30EDA">
            <w:pPr>
              <w:rPr>
                <w:b/>
              </w:rPr>
            </w:pPr>
            <w:r>
              <w:rPr>
                <w:b/>
              </w:rPr>
              <w:t xml:space="preserve">Internal </w:t>
            </w:r>
            <w:bookmarkStart w:id="0" w:name="_GoBack"/>
            <w:bookmarkEnd w:id="0"/>
            <w:r w:rsidR="00D30EDA" w:rsidRPr="00DA5CD4">
              <w:rPr>
                <w:b/>
              </w:rPr>
              <w:t>Evaluation</w:t>
            </w:r>
          </w:p>
        </w:tc>
      </w:tr>
      <w:tr w:rsidR="00D73194" w:rsidTr="00D73194">
        <w:trPr>
          <w:trHeight w:val="265"/>
        </w:trPr>
        <w:tc>
          <w:tcPr>
            <w:tcW w:w="659" w:type="dxa"/>
            <w:vMerge w:val="restart"/>
            <w:shd w:val="clear" w:color="auto" w:fill="DEEAF6" w:themeFill="accent1" w:themeFillTint="33"/>
          </w:tcPr>
          <w:p w:rsidR="00F548CA" w:rsidRDefault="00F548CA" w:rsidP="00D30EDA">
            <w:r>
              <w:t xml:space="preserve">4.1 </w:t>
            </w:r>
          </w:p>
          <w:p w:rsidR="00F548CA" w:rsidRDefault="00F548CA" w:rsidP="00D30EDA">
            <w:r>
              <w:t xml:space="preserve"> </w:t>
            </w:r>
          </w:p>
        </w:tc>
        <w:tc>
          <w:tcPr>
            <w:tcW w:w="4423" w:type="dxa"/>
            <w:shd w:val="clear" w:color="auto" w:fill="DEEAF6" w:themeFill="accent1" w:themeFillTint="33"/>
          </w:tcPr>
          <w:p w:rsidR="00F548CA" w:rsidRDefault="00F548CA" w:rsidP="00D30EDA">
            <w:r>
              <w:t xml:space="preserve">Complete the upgrade of the </w:t>
            </w:r>
            <w:proofErr w:type="spellStart"/>
            <w:r>
              <w:t>roading</w:t>
            </w:r>
            <w:proofErr w:type="spellEnd"/>
            <w:r>
              <w:t xml:space="preserve"> and carpark to support additional staffing and the growing community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:rsidR="00F548CA" w:rsidRDefault="00F548CA" w:rsidP="00D30EDA">
            <w:r>
              <w:t>RS/DB/Prop Trust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F548CA" w:rsidRDefault="00F548CA" w:rsidP="00D30EDA">
            <w:r>
              <w:t>T1</w:t>
            </w:r>
          </w:p>
        </w:tc>
        <w:tc>
          <w:tcPr>
            <w:tcW w:w="4393" w:type="dxa"/>
            <w:shd w:val="clear" w:color="auto" w:fill="DEEAF6" w:themeFill="accent1" w:themeFillTint="33"/>
          </w:tcPr>
          <w:p w:rsidR="00F548CA" w:rsidRDefault="00F548CA" w:rsidP="00D30EDA">
            <w:r>
              <w:t>The carpark and rear roadway is resurfaced and painted</w:t>
            </w:r>
          </w:p>
        </w:tc>
        <w:tc>
          <w:tcPr>
            <w:tcW w:w="2837" w:type="dxa"/>
            <w:shd w:val="clear" w:color="auto" w:fill="DEEAF6" w:themeFill="accent1" w:themeFillTint="33"/>
          </w:tcPr>
          <w:p w:rsidR="00F548CA" w:rsidRDefault="00F548CA" w:rsidP="00D30EDA">
            <w:r>
              <w:t>Project completion</w:t>
            </w:r>
          </w:p>
        </w:tc>
      </w:tr>
      <w:tr w:rsidR="00D73194" w:rsidTr="00D73194">
        <w:trPr>
          <w:trHeight w:val="265"/>
        </w:trPr>
        <w:tc>
          <w:tcPr>
            <w:tcW w:w="659" w:type="dxa"/>
            <w:vMerge/>
            <w:shd w:val="clear" w:color="auto" w:fill="DEEAF6" w:themeFill="accent1" w:themeFillTint="33"/>
          </w:tcPr>
          <w:p w:rsidR="00F548CA" w:rsidRDefault="00F548CA" w:rsidP="00D30EDA"/>
        </w:tc>
        <w:tc>
          <w:tcPr>
            <w:tcW w:w="4423" w:type="dxa"/>
            <w:shd w:val="clear" w:color="auto" w:fill="DEEAF6" w:themeFill="accent1" w:themeFillTint="33"/>
          </w:tcPr>
          <w:p w:rsidR="00F548CA" w:rsidRDefault="00F548CA" w:rsidP="00D30EDA">
            <w:r>
              <w:t>Renovate the old office block to become HS teaching spaces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:rsidR="00F548CA" w:rsidRDefault="00F548CA" w:rsidP="00D30EDA">
            <w:r>
              <w:t>RS/DB/Prop Trust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F548CA" w:rsidRDefault="00F548CA" w:rsidP="00D30EDA">
            <w:r>
              <w:t>T1</w:t>
            </w:r>
          </w:p>
        </w:tc>
        <w:tc>
          <w:tcPr>
            <w:tcW w:w="4393" w:type="dxa"/>
            <w:shd w:val="clear" w:color="auto" w:fill="DEEAF6" w:themeFill="accent1" w:themeFillTint="33"/>
          </w:tcPr>
          <w:p w:rsidR="00F548CA" w:rsidRDefault="00F548CA" w:rsidP="00D30EDA">
            <w:r>
              <w:t>The spaces are completed with new furniture and services and are being used as classrooms</w:t>
            </w:r>
          </w:p>
        </w:tc>
        <w:tc>
          <w:tcPr>
            <w:tcW w:w="2837" w:type="dxa"/>
            <w:shd w:val="clear" w:color="auto" w:fill="DEEAF6" w:themeFill="accent1" w:themeFillTint="33"/>
          </w:tcPr>
          <w:p w:rsidR="00F548CA" w:rsidRDefault="00F548CA" w:rsidP="00D30EDA">
            <w:r>
              <w:t>Project completion</w:t>
            </w:r>
          </w:p>
        </w:tc>
      </w:tr>
      <w:tr w:rsidR="00D73194" w:rsidTr="00D73194">
        <w:trPr>
          <w:trHeight w:val="255"/>
        </w:trPr>
        <w:tc>
          <w:tcPr>
            <w:tcW w:w="659" w:type="dxa"/>
            <w:vMerge/>
            <w:shd w:val="clear" w:color="auto" w:fill="DEEAF6" w:themeFill="accent1" w:themeFillTint="33"/>
          </w:tcPr>
          <w:p w:rsidR="00F548CA" w:rsidRDefault="00F548CA" w:rsidP="00D30EDA"/>
        </w:tc>
        <w:tc>
          <w:tcPr>
            <w:tcW w:w="4423" w:type="dxa"/>
            <w:shd w:val="clear" w:color="auto" w:fill="DEEAF6" w:themeFill="accent1" w:themeFillTint="33"/>
          </w:tcPr>
          <w:p w:rsidR="00F548CA" w:rsidRDefault="00F548CA" w:rsidP="00D30EDA">
            <w:r>
              <w:t xml:space="preserve">New Cl1, Cl2 and Science Lab buildings 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:rsidR="00F548CA" w:rsidRDefault="00F548CA" w:rsidP="00D30EDA">
            <w:r>
              <w:t>RS/Prop Trust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F548CA" w:rsidRDefault="00F548CA" w:rsidP="00D30EDA">
            <w:r>
              <w:t>T3</w:t>
            </w:r>
          </w:p>
        </w:tc>
        <w:tc>
          <w:tcPr>
            <w:tcW w:w="4393" w:type="dxa"/>
            <w:shd w:val="clear" w:color="auto" w:fill="DEEAF6" w:themeFill="accent1" w:themeFillTint="33"/>
          </w:tcPr>
          <w:p w:rsidR="00F548CA" w:rsidRDefault="00F548CA" w:rsidP="00D30EDA">
            <w:r>
              <w:t>The buildings are onsite and operational</w:t>
            </w:r>
          </w:p>
        </w:tc>
        <w:tc>
          <w:tcPr>
            <w:tcW w:w="2837" w:type="dxa"/>
            <w:shd w:val="clear" w:color="auto" w:fill="DEEAF6" w:themeFill="accent1" w:themeFillTint="33"/>
          </w:tcPr>
          <w:p w:rsidR="00F548CA" w:rsidRDefault="00F548CA" w:rsidP="00D30EDA">
            <w:r>
              <w:t>Project completion</w:t>
            </w:r>
          </w:p>
        </w:tc>
      </w:tr>
      <w:tr w:rsidR="00D73194" w:rsidTr="00D73194">
        <w:trPr>
          <w:trHeight w:val="265"/>
        </w:trPr>
        <w:tc>
          <w:tcPr>
            <w:tcW w:w="659" w:type="dxa"/>
            <w:vMerge/>
            <w:shd w:val="clear" w:color="auto" w:fill="DEEAF6" w:themeFill="accent1" w:themeFillTint="33"/>
          </w:tcPr>
          <w:p w:rsidR="00F548CA" w:rsidRDefault="00F548CA" w:rsidP="00D30EDA"/>
        </w:tc>
        <w:tc>
          <w:tcPr>
            <w:tcW w:w="4423" w:type="dxa"/>
            <w:shd w:val="clear" w:color="auto" w:fill="DEEAF6" w:themeFill="accent1" w:themeFillTint="33"/>
          </w:tcPr>
          <w:p w:rsidR="00F548CA" w:rsidRDefault="00F548CA" w:rsidP="00D30EDA">
            <w:r>
              <w:t xml:space="preserve">Renovations to the current Cl1 and CL2 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:rsidR="00F548CA" w:rsidRDefault="00F548CA" w:rsidP="00D30EDA">
            <w:r>
              <w:t>RS/Prop Trust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F548CA" w:rsidRDefault="00F548CA" w:rsidP="00D30EDA">
            <w:r>
              <w:t>End T4</w:t>
            </w:r>
          </w:p>
        </w:tc>
        <w:tc>
          <w:tcPr>
            <w:tcW w:w="4393" w:type="dxa"/>
            <w:shd w:val="clear" w:color="auto" w:fill="DEEAF6" w:themeFill="accent1" w:themeFillTint="33"/>
          </w:tcPr>
          <w:p w:rsidR="00F548CA" w:rsidRDefault="00F548CA" w:rsidP="00D30EDA">
            <w:r>
              <w:t>Both rooms are renovated and ready to be used as HS teaching spaces</w:t>
            </w:r>
          </w:p>
        </w:tc>
        <w:tc>
          <w:tcPr>
            <w:tcW w:w="2837" w:type="dxa"/>
            <w:shd w:val="clear" w:color="auto" w:fill="DEEAF6" w:themeFill="accent1" w:themeFillTint="33"/>
          </w:tcPr>
          <w:p w:rsidR="00F548CA" w:rsidRDefault="00F548CA" w:rsidP="00D30EDA">
            <w:r>
              <w:t>Project completion</w:t>
            </w:r>
          </w:p>
        </w:tc>
      </w:tr>
      <w:tr w:rsidR="00D73194" w:rsidTr="00D73194">
        <w:trPr>
          <w:trHeight w:val="265"/>
        </w:trPr>
        <w:tc>
          <w:tcPr>
            <w:tcW w:w="659" w:type="dxa"/>
            <w:vMerge w:val="restart"/>
            <w:shd w:val="clear" w:color="auto" w:fill="FBE4D5" w:themeFill="accent2" w:themeFillTint="33"/>
          </w:tcPr>
          <w:p w:rsidR="00F548CA" w:rsidRDefault="00F548CA" w:rsidP="00D30EDA">
            <w:r>
              <w:t>4.2</w:t>
            </w:r>
          </w:p>
          <w:p w:rsidR="00F548CA" w:rsidRDefault="00F548CA" w:rsidP="00D30EDA"/>
        </w:tc>
        <w:tc>
          <w:tcPr>
            <w:tcW w:w="4423" w:type="dxa"/>
            <w:shd w:val="clear" w:color="auto" w:fill="FBE4D5" w:themeFill="accent2" w:themeFillTint="33"/>
          </w:tcPr>
          <w:p w:rsidR="00F548CA" w:rsidRDefault="00F548CA" w:rsidP="00D30EDA">
            <w:r>
              <w:t>Recruitment for all 2023 vacancies is completed in a timely manner</w:t>
            </w:r>
          </w:p>
        </w:tc>
        <w:tc>
          <w:tcPr>
            <w:tcW w:w="1948" w:type="dxa"/>
            <w:shd w:val="clear" w:color="auto" w:fill="FBE4D5" w:themeFill="accent2" w:themeFillTint="33"/>
          </w:tcPr>
          <w:p w:rsidR="00F548CA" w:rsidRDefault="00F548CA" w:rsidP="00D30EDA">
            <w:r>
              <w:t>RS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F548CA" w:rsidRDefault="00F548CA" w:rsidP="00D30EDA">
            <w:r>
              <w:t>Start of T1</w:t>
            </w:r>
          </w:p>
        </w:tc>
        <w:tc>
          <w:tcPr>
            <w:tcW w:w="4393" w:type="dxa"/>
            <w:shd w:val="clear" w:color="auto" w:fill="FBE4D5" w:themeFill="accent2" w:themeFillTint="33"/>
          </w:tcPr>
          <w:p w:rsidR="00F548CA" w:rsidRDefault="00F548CA" w:rsidP="00D30EDA">
            <w:r>
              <w:t xml:space="preserve">All vacancies are filled </w:t>
            </w:r>
          </w:p>
        </w:tc>
        <w:tc>
          <w:tcPr>
            <w:tcW w:w="2837" w:type="dxa"/>
            <w:shd w:val="clear" w:color="auto" w:fill="FBE4D5" w:themeFill="accent2" w:themeFillTint="33"/>
          </w:tcPr>
          <w:p w:rsidR="00F548CA" w:rsidRDefault="00F548CA" w:rsidP="00D30EDA">
            <w:r>
              <w:t>Personnel are employed</w:t>
            </w:r>
          </w:p>
        </w:tc>
      </w:tr>
      <w:tr w:rsidR="00D73194" w:rsidTr="00D73194">
        <w:trPr>
          <w:trHeight w:val="265"/>
        </w:trPr>
        <w:tc>
          <w:tcPr>
            <w:tcW w:w="659" w:type="dxa"/>
            <w:vMerge/>
            <w:shd w:val="clear" w:color="auto" w:fill="FBE4D5" w:themeFill="accent2" w:themeFillTint="33"/>
          </w:tcPr>
          <w:p w:rsidR="00F548CA" w:rsidRDefault="00F548CA" w:rsidP="00D30EDA"/>
        </w:tc>
        <w:tc>
          <w:tcPr>
            <w:tcW w:w="4423" w:type="dxa"/>
            <w:shd w:val="clear" w:color="auto" w:fill="FBE4D5" w:themeFill="accent2" w:themeFillTint="33"/>
          </w:tcPr>
          <w:p w:rsidR="00F548CA" w:rsidRDefault="00F548CA" w:rsidP="00D30EDA">
            <w:r>
              <w:t>Plan and recruit for 2024 staffing needs</w:t>
            </w:r>
          </w:p>
        </w:tc>
        <w:tc>
          <w:tcPr>
            <w:tcW w:w="1948" w:type="dxa"/>
            <w:shd w:val="clear" w:color="auto" w:fill="FBE4D5" w:themeFill="accent2" w:themeFillTint="33"/>
          </w:tcPr>
          <w:p w:rsidR="00F548CA" w:rsidRDefault="00F548CA" w:rsidP="00D30EDA">
            <w:r>
              <w:t>RS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F548CA" w:rsidRDefault="00F548CA" w:rsidP="00D30EDA">
            <w:r>
              <w:t>End T4</w:t>
            </w:r>
          </w:p>
        </w:tc>
        <w:tc>
          <w:tcPr>
            <w:tcW w:w="4393" w:type="dxa"/>
            <w:shd w:val="clear" w:color="auto" w:fill="FBE4D5" w:themeFill="accent2" w:themeFillTint="33"/>
          </w:tcPr>
          <w:p w:rsidR="00F548CA" w:rsidRDefault="00F548CA" w:rsidP="00D30EDA">
            <w:r>
              <w:t>All vacancies are filled</w:t>
            </w:r>
          </w:p>
        </w:tc>
        <w:tc>
          <w:tcPr>
            <w:tcW w:w="2837" w:type="dxa"/>
            <w:shd w:val="clear" w:color="auto" w:fill="FBE4D5" w:themeFill="accent2" w:themeFillTint="33"/>
          </w:tcPr>
          <w:p w:rsidR="00F548CA" w:rsidRDefault="00F548CA" w:rsidP="00D30EDA">
            <w:r>
              <w:t>Personnel are employed</w:t>
            </w:r>
          </w:p>
        </w:tc>
      </w:tr>
      <w:tr w:rsidR="00D73194" w:rsidTr="00D73194">
        <w:trPr>
          <w:trHeight w:val="265"/>
        </w:trPr>
        <w:tc>
          <w:tcPr>
            <w:tcW w:w="659" w:type="dxa"/>
            <w:vMerge/>
            <w:shd w:val="clear" w:color="auto" w:fill="FBE4D5" w:themeFill="accent2" w:themeFillTint="33"/>
          </w:tcPr>
          <w:p w:rsidR="00F548CA" w:rsidRDefault="00F548CA" w:rsidP="00D30EDA"/>
        </w:tc>
        <w:tc>
          <w:tcPr>
            <w:tcW w:w="4423" w:type="dxa"/>
            <w:shd w:val="clear" w:color="auto" w:fill="FBE4D5" w:themeFill="accent2" w:themeFillTint="33"/>
          </w:tcPr>
          <w:p w:rsidR="00F548CA" w:rsidRDefault="000521BD" w:rsidP="00D30EDA">
            <w:r>
              <w:t xml:space="preserve">Resources are budgeted for and </w:t>
            </w:r>
            <w:r w:rsidR="00F548CA">
              <w:t>purchased</w:t>
            </w:r>
          </w:p>
        </w:tc>
        <w:tc>
          <w:tcPr>
            <w:tcW w:w="1948" w:type="dxa"/>
            <w:shd w:val="clear" w:color="auto" w:fill="FBE4D5" w:themeFill="accent2" w:themeFillTint="33"/>
          </w:tcPr>
          <w:p w:rsidR="00F548CA" w:rsidRDefault="00F548CA" w:rsidP="00D30EDA">
            <w:r>
              <w:t>RS/MLH</w:t>
            </w:r>
          </w:p>
          <w:p w:rsidR="00F548CA" w:rsidRDefault="00F548CA" w:rsidP="00D30EDA"/>
          <w:p w:rsidR="00F548CA" w:rsidRDefault="00F548CA" w:rsidP="00D30EDA"/>
          <w:p w:rsidR="00F548CA" w:rsidRDefault="00F548CA" w:rsidP="00D30EDA"/>
          <w:p w:rsidR="00F548CA" w:rsidRDefault="00F548CA" w:rsidP="00D30EDA">
            <w:r>
              <w:t>RS/MLH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F548CA" w:rsidRDefault="00F548CA" w:rsidP="00D30EDA">
            <w:r>
              <w:t>Ongoing</w:t>
            </w:r>
          </w:p>
          <w:p w:rsidR="00F548CA" w:rsidRDefault="00F548CA" w:rsidP="00D30EDA"/>
          <w:p w:rsidR="00F548CA" w:rsidRDefault="00F548CA" w:rsidP="00D30EDA"/>
          <w:p w:rsidR="00F548CA" w:rsidRDefault="00F548CA" w:rsidP="00D30EDA"/>
          <w:p w:rsidR="00F548CA" w:rsidRDefault="00F548CA" w:rsidP="00D30EDA">
            <w:r>
              <w:t>End T3</w:t>
            </w:r>
          </w:p>
        </w:tc>
        <w:tc>
          <w:tcPr>
            <w:tcW w:w="4393" w:type="dxa"/>
            <w:shd w:val="clear" w:color="auto" w:fill="FBE4D5" w:themeFill="accent2" w:themeFillTint="33"/>
          </w:tcPr>
          <w:p w:rsidR="00F548CA" w:rsidRDefault="00F548CA" w:rsidP="00D30EDA">
            <w:r>
              <w:t>Sufficient resources are in place for the 2023 school year to cover Cl8-10</w:t>
            </w:r>
          </w:p>
          <w:p w:rsidR="00F548CA" w:rsidRDefault="00F548CA" w:rsidP="00D30EDA"/>
          <w:p w:rsidR="00F548CA" w:rsidRDefault="00F548CA" w:rsidP="00D30EDA">
            <w:r>
              <w:t>Resources are known and purchases are planned for 2024</w:t>
            </w:r>
          </w:p>
        </w:tc>
        <w:tc>
          <w:tcPr>
            <w:tcW w:w="2837" w:type="dxa"/>
            <w:shd w:val="clear" w:color="auto" w:fill="FBE4D5" w:themeFill="accent2" w:themeFillTint="33"/>
          </w:tcPr>
          <w:p w:rsidR="00F548CA" w:rsidRDefault="00F548CA" w:rsidP="00D30EDA">
            <w:r>
              <w:t>Resources in place</w:t>
            </w:r>
          </w:p>
          <w:p w:rsidR="00F548CA" w:rsidRDefault="00F548CA" w:rsidP="00D30EDA"/>
          <w:p w:rsidR="00F548CA" w:rsidRDefault="00F548CA" w:rsidP="00D30EDA"/>
          <w:p w:rsidR="00F548CA" w:rsidRDefault="00F548CA" w:rsidP="00D30EDA">
            <w:r>
              <w:t>Resources identified and budgeted for</w:t>
            </w:r>
          </w:p>
        </w:tc>
      </w:tr>
      <w:tr w:rsidR="00D73194" w:rsidTr="00D73194">
        <w:trPr>
          <w:trHeight w:val="265"/>
        </w:trPr>
        <w:tc>
          <w:tcPr>
            <w:tcW w:w="659" w:type="dxa"/>
            <w:vMerge/>
            <w:shd w:val="clear" w:color="auto" w:fill="FBE4D5" w:themeFill="accent2" w:themeFillTint="33"/>
          </w:tcPr>
          <w:p w:rsidR="00F548CA" w:rsidRDefault="00F548CA" w:rsidP="00D30EDA"/>
        </w:tc>
        <w:tc>
          <w:tcPr>
            <w:tcW w:w="4423" w:type="dxa"/>
            <w:shd w:val="clear" w:color="auto" w:fill="FBE4D5" w:themeFill="accent2" w:themeFillTint="33"/>
          </w:tcPr>
          <w:p w:rsidR="00F548CA" w:rsidRDefault="00F548CA" w:rsidP="00D30EDA">
            <w:r>
              <w:t>Market the High School</w:t>
            </w:r>
          </w:p>
        </w:tc>
        <w:tc>
          <w:tcPr>
            <w:tcW w:w="1948" w:type="dxa"/>
            <w:shd w:val="clear" w:color="auto" w:fill="FBE4D5" w:themeFill="accent2" w:themeFillTint="33"/>
          </w:tcPr>
          <w:p w:rsidR="00F548CA" w:rsidRDefault="00F548CA" w:rsidP="00F548CA">
            <w:r>
              <w:t>RS/MLH/Marketing group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F548CA" w:rsidRDefault="00F548CA" w:rsidP="00D30EDA">
            <w:r>
              <w:t>T2</w:t>
            </w:r>
          </w:p>
        </w:tc>
        <w:tc>
          <w:tcPr>
            <w:tcW w:w="4393" w:type="dxa"/>
            <w:shd w:val="clear" w:color="auto" w:fill="FBE4D5" w:themeFill="accent2" w:themeFillTint="33"/>
          </w:tcPr>
          <w:p w:rsidR="00F548CA" w:rsidRDefault="00F548CA" w:rsidP="00F548CA">
            <w:r>
              <w:t xml:space="preserve">A comprehensive plan exists based on marketing principles, Steiner pedagogy, student/parent feedback and outside expertise from </w:t>
            </w:r>
            <w:proofErr w:type="spellStart"/>
            <w:r>
              <w:t>colleauges</w:t>
            </w:r>
            <w:proofErr w:type="spellEnd"/>
            <w:r>
              <w:t xml:space="preserve"> at SEANZ, </w:t>
            </w:r>
            <w:proofErr w:type="spellStart"/>
            <w:r>
              <w:t>Taruna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2837" w:type="dxa"/>
            <w:shd w:val="clear" w:color="auto" w:fill="FBE4D5" w:themeFill="accent2" w:themeFillTint="33"/>
          </w:tcPr>
          <w:p w:rsidR="00F548CA" w:rsidRDefault="00F548CA" w:rsidP="00D30EDA">
            <w:r>
              <w:t>A HS specific marketing plan is established and the roll out has started</w:t>
            </w:r>
          </w:p>
        </w:tc>
      </w:tr>
      <w:tr w:rsidR="00D73194" w:rsidTr="00D73194">
        <w:trPr>
          <w:trHeight w:val="265"/>
        </w:trPr>
        <w:tc>
          <w:tcPr>
            <w:tcW w:w="659" w:type="dxa"/>
            <w:vMerge w:val="restart"/>
            <w:shd w:val="clear" w:color="auto" w:fill="E2EFD9" w:themeFill="accent6" w:themeFillTint="33"/>
          </w:tcPr>
          <w:p w:rsidR="00D73194" w:rsidRDefault="00D73194" w:rsidP="00D30EDA">
            <w:r>
              <w:t xml:space="preserve">4.3 </w:t>
            </w:r>
          </w:p>
        </w:tc>
        <w:tc>
          <w:tcPr>
            <w:tcW w:w="4423" w:type="dxa"/>
            <w:shd w:val="clear" w:color="auto" w:fill="E2EFD9" w:themeFill="accent6" w:themeFillTint="33"/>
          </w:tcPr>
          <w:p w:rsidR="00D73194" w:rsidRDefault="00D73194" w:rsidP="00D30EDA">
            <w:r>
              <w:t>Complete the naming of our rooms and spaces</w:t>
            </w:r>
          </w:p>
        </w:tc>
        <w:tc>
          <w:tcPr>
            <w:tcW w:w="1948" w:type="dxa"/>
            <w:shd w:val="clear" w:color="auto" w:fill="E2EFD9" w:themeFill="accent6" w:themeFillTint="33"/>
          </w:tcPr>
          <w:p w:rsidR="00D73194" w:rsidRDefault="00D73194" w:rsidP="00F548CA">
            <w:r>
              <w:t>RS/CG/LK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D73194" w:rsidRDefault="00D73194" w:rsidP="00D30EDA">
            <w:r>
              <w:t>T4</w:t>
            </w:r>
          </w:p>
        </w:tc>
        <w:tc>
          <w:tcPr>
            <w:tcW w:w="4393" w:type="dxa"/>
            <w:shd w:val="clear" w:color="auto" w:fill="E2EFD9" w:themeFill="accent6" w:themeFillTint="33"/>
          </w:tcPr>
          <w:p w:rsidR="00D73194" w:rsidRDefault="00D73194" w:rsidP="00F548CA">
            <w:r>
              <w:t xml:space="preserve">A process for naming rooms and spaces is established alongside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Pae</w:t>
            </w:r>
            <w:proofErr w:type="spellEnd"/>
            <w:r>
              <w:t xml:space="preserve"> Here and/or </w:t>
            </w:r>
            <w:proofErr w:type="spellStart"/>
            <w:r>
              <w:t>Ngati</w:t>
            </w:r>
            <w:proofErr w:type="spellEnd"/>
            <w:r>
              <w:t xml:space="preserve"> </w:t>
            </w:r>
            <w:proofErr w:type="spellStart"/>
            <w:r>
              <w:t>Wairere</w:t>
            </w:r>
            <w:proofErr w:type="spellEnd"/>
            <w:r>
              <w:t xml:space="preserve">  </w:t>
            </w:r>
          </w:p>
        </w:tc>
        <w:tc>
          <w:tcPr>
            <w:tcW w:w="2837" w:type="dxa"/>
            <w:shd w:val="clear" w:color="auto" w:fill="E2EFD9" w:themeFill="accent6" w:themeFillTint="33"/>
          </w:tcPr>
          <w:p w:rsidR="00D73194" w:rsidRDefault="00D73194" w:rsidP="00F548CA">
            <w:r>
              <w:t>All learning spaces are named by the end of the year</w:t>
            </w:r>
          </w:p>
        </w:tc>
      </w:tr>
      <w:tr w:rsidR="00D73194" w:rsidTr="00D73194">
        <w:trPr>
          <w:trHeight w:val="265"/>
        </w:trPr>
        <w:tc>
          <w:tcPr>
            <w:tcW w:w="659" w:type="dxa"/>
            <w:vMerge/>
            <w:shd w:val="clear" w:color="auto" w:fill="E2EFD9" w:themeFill="accent6" w:themeFillTint="33"/>
          </w:tcPr>
          <w:p w:rsidR="00D73194" w:rsidRDefault="00D73194" w:rsidP="00D30EDA"/>
        </w:tc>
        <w:tc>
          <w:tcPr>
            <w:tcW w:w="4423" w:type="dxa"/>
            <w:shd w:val="clear" w:color="auto" w:fill="E2EFD9" w:themeFill="accent6" w:themeFillTint="33"/>
          </w:tcPr>
          <w:p w:rsidR="00D73194" w:rsidRDefault="00D73194" w:rsidP="00D30EDA">
            <w:r>
              <w:t>A Kapa Haka group is re-established</w:t>
            </w:r>
          </w:p>
        </w:tc>
        <w:tc>
          <w:tcPr>
            <w:tcW w:w="1948" w:type="dxa"/>
            <w:shd w:val="clear" w:color="auto" w:fill="E2EFD9" w:themeFill="accent6" w:themeFillTint="33"/>
          </w:tcPr>
          <w:p w:rsidR="00D73194" w:rsidRDefault="00D73194" w:rsidP="00F548CA">
            <w:r>
              <w:t>RS/MN</w:t>
            </w:r>
            <w:r w:rsidR="000521BD">
              <w:t>/CG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D73194" w:rsidRDefault="00D73194" w:rsidP="00D30EDA">
            <w:r>
              <w:t xml:space="preserve">T1 Start </w:t>
            </w:r>
          </w:p>
        </w:tc>
        <w:tc>
          <w:tcPr>
            <w:tcW w:w="4393" w:type="dxa"/>
            <w:shd w:val="clear" w:color="auto" w:fill="E2EFD9" w:themeFill="accent6" w:themeFillTint="33"/>
          </w:tcPr>
          <w:p w:rsidR="00D73194" w:rsidRDefault="00D73194" w:rsidP="00D30EDA">
            <w:r>
              <w:t>Weekly Kapa Haka sessions are offered to all students CL2 and up</w:t>
            </w:r>
          </w:p>
        </w:tc>
        <w:tc>
          <w:tcPr>
            <w:tcW w:w="2837" w:type="dxa"/>
            <w:shd w:val="clear" w:color="auto" w:fill="E2EFD9" w:themeFill="accent6" w:themeFillTint="33"/>
          </w:tcPr>
          <w:p w:rsidR="00D73194" w:rsidRDefault="00D73194" w:rsidP="00D30EDA">
            <w:r>
              <w:t>Sessions happen</w:t>
            </w:r>
          </w:p>
        </w:tc>
      </w:tr>
      <w:tr w:rsidR="00D73194" w:rsidTr="00D73194">
        <w:trPr>
          <w:trHeight w:val="265"/>
        </w:trPr>
        <w:tc>
          <w:tcPr>
            <w:tcW w:w="659" w:type="dxa"/>
            <w:vMerge/>
            <w:shd w:val="clear" w:color="auto" w:fill="E2EFD9" w:themeFill="accent6" w:themeFillTint="33"/>
          </w:tcPr>
          <w:p w:rsidR="00D73194" w:rsidRDefault="00D73194" w:rsidP="00D30EDA"/>
        </w:tc>
        <w:tc>
          <w:tcPr>
            <w:tcW w:w="4423" w:type="dxa"/>
            <w:shd w:val="clear" w:color="auto" w:fill="E2EFD9" w:themeFill="accent6" w:themeFillTint="33"/>
          </w:tcPr>
          <w:p w:rsidR="00D73194" w:rsidRDefault="00D73194" w:rsidP="00D30EDA">
            <w:r>
              <w:t xml:space="preserve">A </w:t>
            </w:r>
            <w:proofErr w:type="spellStart"/>
            <w:r>
              <w:t>Whānau</w:t>
            </w:r>
            <w:proofErr w:type="spellEnd"/>
            <w:r>
              <w:t xml:space="preserve"> group is re-established</w:t>
            </w:r>
          </w:p>
        </w:tc>
        <w:tc>
          <w:tcPr>
            <w:tcW w:w="1948" w:type="dxa"/>
            <w:shd w:val="clear" w:color="auto" w:fill="E2EFD9" w:themeFill="accent6" w:themeFillTint="33"/>
          </w:tcPr>
          <w:p w:rsidR="00D73194" w:rsidRDefault="00D73194" w:rsidP="00F548CA">
            <w:r>
              <w:t>RS/CG/LK/Board and Prop Trust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D73194" w:rsidRDefault="00D73194" w:rsidP="00D30EDA">
            <w:r>
              <w:t>T2</w:t>
            </w:r>
          </w:p>
        </w:tc>
        <w:tc>
          <w:tcPr>
            <w:tcW w:w="4393" w:type="dxa"/>
            <w:shd w:val="clear" w:color="auto" w:fill="E2EFD9" w:themeFill="accent6" w:themeFillTint="33"/>
          </w:tcPr>
          <w:p w:rsidR="00D73194" w:rsidRDefault="00D73194" w:rsidP="00550C40">
            <w:r>
              <w:t xml:space="preserve">A WWS </w:t>
            </w:r>
            <w:proofErr w:type="spellStart"/>
            <w:r>
              <w:t>Whānau</w:t>
            </w:r>
            <w:proofErr w:type="spellEnd"/>
            <w:r>
              <w:t xml:space="preserve"> group is established and meets at least once per term. Relationship with governance boards and ECE/School Principals is strong.</w:t>
            </w:r>
          </w:p>
        </w:tc>
        <w:tc>
          <w:tcPr>
            <w:tcW w:w="2837" w:type="dxa"/>
            <w:shd w:val="clear" w:color="auto" w:fill="E2EFD9" w:themeFill="accent6" w:themeFillTint="33"/>
          </w:tcPr>
          <w:p w:rsidR="00D73194" w:rsidRDefault="00D73194" w:rsidP="00D30EDA">
            <w:r>
              <w:t>Group exists, meetings happen.</w:t>
            </w:r>
          </w:p>
        </w:tc>
      </w:tr>
      <w:tr w:rsidR="00D73194" w:rsidTr="00D73194">
        <w:trPr>
          <w:trHeight w:val="265"/>
        </w:trPr>
        <w:tc>
          <w:tcPr>
            <w:tcW w:w="659" w:type="dxa"/>
            <w:vMerge/>
            <w:shd w:val="clear" w:color="auto" w:fill="E2EFD9" w:themeFill="accent6" w:themeFillTint="33"/>
          </w:tcPr>
          <w:p w:rsidR="00D73194" w:rsidRDefault="00D73194" w:rsidP="00D30EDA"/>
        </w:tc>
        <w:tc>
          <w:tcPr>
            <w:tcW w:w="4423" w:type="dxa"/>
            <w:shd w:val="clear" w:color="auto" w:fill="E2EFD9" w:themeFill="accent6" w:themeFillTint="33"/>
          </w:tcPr>
          <w:p w:rsidR="00D73194" w:rsidRDefault="002F0D05" w:rsidP="002F0D05">
            <w:r>
              <w:t>Embed T</w:t>
            </w:r>
            <w:r w:rsidR="00D73194">
              <w:t xml:space="preserve">he </w:t>
            </w:r>
            <w:r>
              <w:t xml:space="preserve">NZ Histories curriculum within </w:t>
            </w:r>
            <w:r w:rsidR="00D73194">
              <w:t>our schoo</w:t>
            </w:r>
            <w:r>
              <w:t>l curriculum</w:t>
            </w:r>
          </w:p>
        </w:tc>
        <w:tc>
          <w:tcPr>
            <w:tcW w:w="1948" w:type="dxa"/>
            <w:shd w:val="clear" w:color="auto" w:fill="E2EFD9" w:themeFill="accent6" w:themeFillTint="33"/>
          </w:tcPr>
          <w:p w:rsidR="00D73194" w:rsidRDefault="00D73194" w:rsidP="00D30EDA">
            <w:r>
              <w:t>RS/SB</w:t>
            </w:r>
            <w:r w:rsidR="002F0D05">
              <w:t>/CG/LK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D73194" w:rsidRDefault="002F0D05" w:rsidP="00D30EDA">
            <w:r>
              <w:t>T3</w:t>
            </w:r>
          </w:p>
        </w:tc>
        <w:tc>
          <w:tcPr>
            <w:tcW w:w="4393" w:type="dxa"/>
            <w:shd w:val="clear" w:color="auto" w:fill="E2EFD9" w:themeFill="accent6" w:themeFillTint="33"/>
          </w:tcPr>
          <w:p w:rsidR="00D73194" w:rsidRDefault="002F0D05" w:rsidP="00D30EDA">
            <w:r>
              <w:t xml:space="preserve">The NZH curriculum </w:t>
            </w:r>
            <w:r w:rsidR="000521BD">
              <w:t>lives in our school curriculum and is being reflected in the classroom</w:t>
            </w:r>
          </w:p>
        </w:tc>
        <w:tc>
          <w:tcPr>
            <w:tcW w:w="2837" w:type="dxa"/>
            <w:shd w:val="clear" w:color="auto" w:fill="E2EFD9" w:themeFill="accent6" w:themeFillTint="33"/>
          </w:tcPr>
          <w:p w:rsidR="000521BD" w:rsidRDefault="000521BD" w:rsidP="00D30EDA">
            <w:r>
              <w:t>School curriculum is updated</w:t>
            </w:r>
          </w:p>
          <w:p w:rsidR="000521BD" w:rsidRDefault="000521BD" w:rsidP="00D30EDA"/>
          <w:p w:rsidR="00D73194" w:rsidRDefault="000521BD" w:rsidP="00D30EDA">
            <w:r>
              <w:t>Teachers are leading NZH  lessons is updated and</w:t>
            </w:r>
          </w:p>
        </w:tc>
      </w:tr>
    </w:tbl>
    <w:p w:rsidR="001B6601" w:rsidRDefault="001B6601"/>
    <w:sectPr w:rsidR="001B6601" w:rsidSect="00DA5C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EA9"/>
    <w:multiLevelType w:val="multilevel"/>
    <w:tmpl w:val="DD405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88122D7"/>
    <w:multiLevelType w:val="hybridMultilevel"/>
    <w:tmpl w:val="81C037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25CA1"/>
    <w:multiLevelType w:val="multilevel"/>
    <w:tmpl w:val="A59AB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B7"/>
    <w:rsid w:val="000521BD"/>
    <w:rsid w:val="00061AC0"/>
    <w:rsid w:val="001B6601"/>
    <w:rsid w:val="001D38E3"/>
    <w:rsid w:val="002427ED"/>
    <w:rsid w:val="002F0D05"/>
    <w:rsid w:val="00343E1E"/>
    <w:rsid w:val="00387C37"/>
    <w:rsid w:val="003E65C4"/>
    <w:rsid w:val="004A6C70"/>
    <w:rsid w:val="00550C40"/>
    <w:rsid w:val="00565F10"/>
    <w:rsid w:val="00633FCF"/>
    <w:rsid w:val="00685059"/>
    <w:rsid w:val="00767B5F"/>
    <w:rsid w:val="008A6F3E"/>
    <w:rsid w:val="008F07A1"/>
    <w:rsid w:val="009D4F10"/>
    <w:rsid w:val="00A42672"/>
    <w:rsid w:val="00B344F9"/>
    <w:rsid w:val="00B7236D"/>
    <w:rsid w:val="00B75DB7"/>
    <w:rsid w:val="00C408DE"/>
    <w:rsid w:val="00C566A4"/>
    <w:rsid w:val="00D2440D"/>
    <w:rsid w:val="00D30EDA"/>
    <w:rsid w:val="00D73194"/>
    <w:rsid w:val="00DA5CD4"/>
    <w:rsid w:val="00E35977"/>
    <w:rsid w:val="00E7208D"/>
    <w:rsid w:val="00EA1B20"/>
    <w:rsid w:val="00F175FF"/>
    <w:rsid w:val="00F41B7B"/>
    <w:rsid w:val="00F548CA"/>
    <w:rsid w:val="00F60602"/>
    <w:rsid w:val="00F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7EFF"/>
  <w15:chartTrackingRefBased/>
  <w15:docId w15:val="{47310FCF-6D89-467F-AADC-E499DD4B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Shirlow</dc:creator>
  <cp:keywords/>
  <dc:description/>
  <cp:lastModifiedBy>Rob Shirlow</cp:lastModifiedBy>
  <cp:revision>15</cp:revision>
  <dcterms:created xsi:type="dcterms:W3CDTF">2023-02-13T21:28:00Z</dcterms:created>
  <dcterms:modified xsi:type="dcterms:W3CDTF">2023-04-03T00:02:00Z</dcterms:modified>
</cp:coreProperties>
</file>